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43020" w14:textId="4923DBBB" w:rsidR="00B63158" w:rsidRDefault="00B63158" w:rsidP="00F61029">
      <w:pPr>
        <w:pStyle w:val="CRCoverPage"/>
        <w:tabs>
          <w:tab w:val="right" w:pos="9639"/>
        </w:tabs>
        <w:spacing w:after="0"/>
        <w:rPr>
          <w:b/>
          <w:i/>
          <w:noProof/>
          <w:sz w:val="28"/>
        </w:rPr>
      </w:pPr>
      <w:bookmarkStart w:id="0" w:name="_Hlk210127630"/>
      <w:r>
        <w:rPr>
          <w:b/>
          <w:noProof/>
          <w:sz w:val="24"/>
        </w:rPr>
        <w:t xml:space="preserve">3GPP TSG-RAN </w:t>
      </w:r>
      <w:fldSimple w:instr=" DOCPROPERTY  TSG/WGRef  \* MERGEFORMAT ">
        <w:r>
          <w:rPr>
            <w:b/>
            <w:noProof/>
            <w:sz w:val="24"/>
          </w:rPr>
          <w:t>WG4</w:t>
        </w:r>
      </w:fldSimple>
      <w:r>
        <w:rPr>
          <w:b/>
          <w:noProof/>
          <w:sz w:val="24"/>
        </w:rPr>
        <w:t xml:space="preserve"> Meeting #117</w:t>
      </w:r>
      <w:r>
        <w:rPr>
          <w:b/>
          <w:i/>
          <w:noProof/>
          <w:sz w:val="28"/>
        </w:rPr>
        <w:tab/>
      </w:r>
      <w:fldSimple w:instr=" DOCPROPERTY  Tdoc#  \* MERGEFORMAT ">
        <w:r w:rsidR="00C753BC" w:rsidRPr="00C63AD9">
          <w:rPr>
            <w:b/>
            <w:i/>
            <w:noProof/>
            <w:sz w:val="28"/>
          </w:rPr>
          <w:t>R4-2</w:t>
        </w:r>
        <w:r w:rsidR="00C753BC">
          <w:rPr>
            <w:b/>
            <w:i/>
            <w:noProof/>
            <w:sz w:val="28"/>
          </w:rPr>
          <w:t>52226</w:t>
        </w:r>
        <w:r w:rsidR="00E60893">
          <w:rPr>
            <w:b/>
            <w:i/>
            <w:noProof/>
            <w:sz w:val="28"/>
          </w:rPr>
          <w:t>2</w:t>
        </w:r>
      </w:fldSimple>
    </w:p>
    <w:p w14:paraId="02072C19" w14:textId="77777777" w:rsidR="00B63158" w:rsidRDefault="00B63158" w:rsidP="00B63158">
      <w:pPr>
        <w:pStyle w:val="CRCoverPage"/>
        <w:outlineLvl w:val="0"/>
        <w:rPr>
          <w:b/>
          <w:noProof/>
          <w:sz w:val="24"/>
        </w:rPr>
      </w:pPr>
      <w:r>
        <w:rPr>
          <w:b/>
          <w:bCs/>
          <w:sz w:val="24"/>
          <w:szCs w:val="24"/>
        </w:rPr>
        <w:t>Dallas, USA, November</w:t>
      </w:r>
      <w:r w:rsidRPr="00A30057">
        <w:rPr>
          <w:b/>
          <w:bCs/>
          <w:sz w:val="24"/>
          <w:szCs w:val="24"/>
        </w:rPr>
        <w:t xml:space="preserve"> </w:t>
      </w:r>
      <w:r>
        <w:rPr>
          <w:b/>
          <w:bCs/>
          <w:sz w:val="24"/>
          <w:szCs w:val="24"/>
        </w:rPr>
        <w:t>17</w:t>
      </w:r>
      <w:r w:rsidRPr="00A30057">
        <w:rPr>
          <w:b/>
          <w:bCs/>
          <w:sz w:val="24"/>
          <w:szCs w:val="24"/>
        </w:rPr>
        <w:t>th – 2</w:t>
      </w:r>
      <w:r>
        <w:rPr>
          <w:b/>
          <w:bCs/>
          <w:sz w:val="24"/>
          <w:szCs w:val="24"/>
        </w:rPr>
        <w:t>1st</w:t>
      </w:r>
      <w:r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5297CEC2" w:rsidR="001E47F9" w:rsidRPr="001E47F9" w:rsidRDefault="00935C75" w:rsidP="00B83EB3">
            <w:pPr>
              <w:pStyle w:val="CRCoverPage"/>
              <w:spacing w:after="0"/>
              <w:rPr>
                <w:b/>
                <w:bCs/>
                <w:noProof/>
                <w:sz w:val="28"/>
                <w:szCs w:val="28"/>
              </w:rPr>
            </w:pPr>
            <w:r>
              <w:rPr>
                <w:b/>
                <w:bCs/>
                <w:noProof/>
                <w:sz w:val="28"/>
                <w:szCs w:val="28"/>
              </w:rPr>
              <w:t>6</w:t>
            </w:r>
            <w:r w:rsidR="00C753BC">
              <w:rPr>
                <w:b/>
                <w:bCs/>
                <w:noProof/>
                <w:sz w:val="28"/>
                <w:szCs w:val="28"/>
              </w:rPr>
              <w:t>2</w:t>
            </w:r>
            <w:r w:rsidR="00726283">
              <w:rPr>
                <w:b/>
                <w:bCs/>
                <w:noProof/>
                <w:sz w:val="28"/>
                <w:szCs w:val="28"/>
              </w:rPr>
              <w:t>8</w:t>
            </w:r>
            <w:r w:rsidR="00E60893">
              <w:rPr>
                <w:b/>
                <w:bCs/>
                <w:noProof/>
                <w:sz w:val="28"/>
                <w:szCs w:val="28"/>
              </w:rPr>
              <w:t>1</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3E8F1933" w:rsidR="001E47F9" w:rsidRPr="006E26DF" w:rsidRDefault="00B63158"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2C001926" w:rsidR="001E47F9" w:rsidRPr="001E47F9" w:rsidRDefault="001E47F9" w:rsidP="00B83EB3">
            <w:pPr>
              <w:pStyle w:val="CRCoverPage"/>
              <w:spacing w:after="0"/>
              <w:jc w:val="center"/>
              <w:rPr>
                <w:b/>
                <w:bCs/>
                <w:noProof/>
                <w:sz w:val="28"/>
                <w:szCs w:val="28"/>
              </w:rPr>
            </w:pPr>
            <w:r w:rsidRPr="001E47F9">
              <w:rPr>
                <w:b/>
                <w:bCs/>
                <w:sz w:val="28"/>
                <w:szCs w:val="28"/>
              </w:rPr>
              <w:t>1</w:t>
            </w:r>
            <w:r w:rsidR="00E60893">
              <w:rPr>
                <w:b/>
                <w:bCs/>
                <w:sz w:val="28"/>
                <w:szCs w:val="28"/>
              </w:rPr>
              <w:t>9</w:t>
            </w:r>
            <w:r w:rsidRPr="001E47F9">
              <w:rPr>
                <w:b/>
                <w:bCs/>
                <w:sz w:val="28"/>
                <w:szCs w:val="28"/>
              </w:rPr>
              <w:t>.</w:t>
            </w:r>
            <w:r w:rsidR="00E60893">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561889">
        <w:trPr>
          <w:gridAfter w:val="1"/>
          <w:wAfter w:w="6" w:type="dxa"/>
        </w:trPr>
        <w:tc>
          <w:tcPr>
            <w:tcW w:w="2835"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561889">
        <w:tblPrEx>
          <w:tblLook w:val="04A0" w:firstRow="1" w:lastRow="0" w:firstColumn="1" w:lastColumn="0" w:noHBand="0" w:noVBand="1"/>
        </w:tblPrEx>
        <w:tc>
          <w:tcPr>
            <w:tcW w:w="1845"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0" w:type="dxa"/>
            <w:gridSpan w:val="18"/>
            <w:tcBorders>
              <w:top w:val="single" w:sz="4" w:space="0" w:color="auto"/>
              <w:left w:val="nil"/>
              <w:bottom w:val="nil"/>
              <w:right w:val="single" w:sz="4" w:space="0" w:color="auto"/>
            </w:tcBorders>
            <w:shd w:val="pct30" w:color="FFFF00" w:fill="auto"/>
            <w:hideMark/>
          </w:tcPr>
          <w:p w14:paraId="6AF8C2FF" w14:textId="53ACC611" w:rsidR="00561889" w:rsidRPr="00561889" w:rsidRDefault="00561889" w:rsidP="00561889">
            <w:pPr>
              <w:spacing w:after="0"/>
              <w:ind w:left="100"/>
              <w:rPr>
                <w:rFonts w:ascii="Arial" w:hAnsi="Arial" w:cs="Arial"/>
                <w:lang w:eastAsia="zh-CN"/>
              </w:rPr>
            </w:pPr>
            <w:r w:rsidRPr="00561889">
              <w:rPr>
                <w:rFonts w:ascii="Arial" w:hAnsi="Arial" w:cs="Arial"/>
              </w:rPr>
              <w:t>CR</w:t>
            </w:r>
            <w:r w:rsidR="004D2321">
              <w:rPr>
                <w:rFonts w:ascii="Arial" w:hAnsi="Arial" w:cs="Arial"/>
              </w:rPr>
              <w:t xml:space="preserve"> </w:t>
            </w:r>
            <w:r w:rsidRPr="00561889">
              <w:rPr>
                <w:rFonts w:ascii="Arial" w:hAnsi="Arial" w:cs="Arial"/>
              </w:rPr>
              <w:t xml:space="preserve">38.133 Correction to </w:t>
            </w:r>
            <w:r w:rsidR="00AB0BF9">
              <w:rPr>
                <w:rFonts w:ascii="Arial" w:hAnsi="Arial" w:cs="Arial"/>
              </w:rPr>
              <w:t>interruption requirements for PRS BWA</w:t>
            </w:r>
          </w:p>
        </w:tc>
      </w:tr>
      <w:tr w:rsidR="00561889" w:rsidRPr="00561889" w14:paraId="02B15743"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0" w:type="dxa"/>
            <w:gridSpan w:val="18"/>
            <w:tcBorders>
              <w:top w:val="nil"/>
              <w:left w:val="nil"/>
              <w:bottom w:val="nil"/>
              <w:right w:val="single" w:sz="4" w:space="0" w:color="auto"/>
            </w:tcBorders>
            <w:shd w:val="pct30" w:color="FFFF00" w:fill="auto"/>
            <w:hideMark/>
          </w:tcPr>
          <w:p w14:paraId="4390D725" w14:textId="1F463D6A" w:rsidR="00561889" w:rsidRPr="00561889" w:rsidRDefault="00561889" w:rsidP="00561889">
            <w:pPr>
              <w:spacing w:after="0"/>
              <w:ind w:left="100"/>
              <w:rPr>
                <w:rFonts w:ascii="Arial" w:hAnsi="Arial"/>
                <w:lang w:eastAsia="zh-CN"/>
              </w:rPr>
            </w:pPr>
            <w:r>
              <w:rPr>
                <w:rFonts w:ascii="Arial" w:hAnsi="Arial"/>
                <w:lang w:eastAsia="zh-CN"/>
              </w:rPr>
              <w:t>Nokia</w:t>
            </w:r>
          </w:p>
        </w:tc>
      </w:tr>
      <w:tr w:rsidR="00561889" w:rsidRPr="00561889" w14:paraId="7E4D2DAB"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0"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7" w:type="dxa"/>
            <w:gridSpan w:val="9"/>
            <w:shd w:val="pct30" w:color="FFFF00" w:fill="auto"/>
            <w:hideMark/>
          </w:tcPr>
          <w:p w14:paraId="2B245B48" w14:textId="4B2D2950" w:rsidR="00561889" w:rsidRPr="00492501" w:rsidRDefault="00492501" w:rsidP="00561889">
            <w:pPr>
              <w:spacing w:after="0"/>
              <w:ind w:left="100"/>
              <w:rPr>
                <w:rFonts w:ascii="Arial" w:hAnsi="Arial" w:cs="Arial"/>
                <w:lang w:eastAsia="zh-CN"/>
              </w:rPr>
            </w:pPr>
            <w:r w:rsidRPr="00492501">
              <w:rPr>
                <w:rFonts w:ascii="Arial" w:hAnsi="Arial" w:cs="Arial"/>
              </w:rPr>
              <w:t>NR_pos_enh2-Core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28" w:type="dxa"/>
            <w:gridSpan w:val="5"/>
            <w:tcBorders>
              <w:top w:val="nil"/>
              <w:left w:val="nil"/>
              <w:bottom w:val="nil"/>
              <w:right w:val="single" w:sz="4" w:space="0" w:color="auto"/>
            </w:tcBorders>
            <w:shd w:val="pct30" w:color="FFFF00" w:fill="auto"/>
            <w:hideMark/>
          </w:tcPr>
          <w:p w14:paraId="189374F7" w14:textId="69F9C934" w:rsidR="00561889" w:rsidRPr="00561889" w:rsidRDefault="00561889" w:rsidP="00561889">
            <w:pPr>
              <w:spacing w:after="0"/>
              <w:ind w:left="100"/>
              <w:rPr>
                <w:rFonts w:ascii="Arial" w:hAnsi="Arial"/>
                <w:lang w:eastAsia="zh-CN"/>
              </w:rPr>
            </w:pPr>
            <w:r w:rsidRPr="00561889">
              <w:rPr>
                <w:rFonts w:ascii="Arial" w:hAnsi="Arial"/>
                <w:lang w:eastAsia="zh-CN"/>
              </w:rPr>
              <w:t>2025-</w:t>
            </w:r>
            <w:r>
              <w:rPr>
                <w:rFonts w:ascii="Arial" w:hAnsi="Arial"/>
                <w:lang w:eastAsia="zh-CN"/>
              </w:rPr>
              <w:t>1</w:t>
            </w:r>
            <w:r w:rsidR="00B63158">
              <w:rPr>
                <w:rFonts w:ascii="Arial" w:hAnsi="Arial"/>
                <w:lang w:eastAsia="zh-CN"/>
              </w:rPr>
              <w:t>1</w:t>
            </w:r>
            <w:r w:rsidRPr="00561889">
              <w:rPr>
                <w:rFonts w:ascii="Arial" w:hAnsi="Arial"/>
                <w:lang w:eastAsia="zh-CN"/>
              </w:rPr>
              <w:t>-</w:t>
            </w:r>
            <w:r>
              <w:rPr>
                <w:rFonts w:ascii="Arial" w:hAnsi="Arial"/>
                <w:lang w:eastAsia="zh-CN"/>
              </w:rPr>
              <w:t>0</w:t>
            </w:r>
            <w:r w:rsidR="00B63158">
              <w:rPr>
                <w:rFonts w:ascii="Arial" w:hAnsi="Arial"/>
                <w:lang w:eastAsia="zh-CN"/>
              </w:rPr>
              <w:t>7</w:t>
            </w:r>
          </w:p>
        </w:tc>
      </w:tr>
      <w:tr w:rsidR="00561889" w:rsidRPr="00561889" w14:paraId="63BE1AAD"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6"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28"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561889">
        <w:tblPrEx>
          <w:tblLook w:val="04A0" w:firstRow="1" w:lastRow="0" w:firstColumn="1" w:lastColumn="0" w:noHBand="0" w:noVBand="1"/>
        </w:tblPrEx>
        <w:trPr>
          <w:cantSplit/>
        </w:trPr>
        <w:tc>
          <w:tcPr>
            <w:tcW w:w="1845"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1" w:type="dxa"/>
            <w:shd w:val="pct30" w:color="FFFF00" w:fill="auto"/>
            <w:hideMark/>
          </w:tcPr>
          <w:p w14:paraId="4DE0F263" w14:textId="72B9FD67" w:rsidR="00561889" w:rsidRPr="00561889" w:rsidRDefault="00E60893" w:rsidP="00561889">
            <w:pPr>
              <w:spacing w:after="0"/>
              <w:ind w:left="100" w:right="-609"/>
              <w:rPr>
                <w:rFonts w:ascii="Arial" w:hAnsi="Arial"/>
                <w:b/>
                <w:lang w:eastAsia="zh-CN"/>
              </w:rPr>
            </w:pPr>
            <w:r>
              <w:rPr>
                <w:rFonts w:ascii="Arial" w:hAnsi="Arial"/>
                <w:b/>
                <w:lang w:eastAsia="zh-CN"/>
              </w:rPr>
              <w:t>A</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28" w:type="dxa"/>
            <w:gridSpan w:val="5"/>
            <w:tcBorders>
              <w:top w:val="nil"/>
              <w:left w:val="nil"/>
              <w:bottom w:val="nil"/>
              <w:right w:val="single" w:sz="4" w:space="0" w:color="auto"/>
            </w:tcBorders>
            <w:shd w:val="pct30" w:color="FFFF00" w:fill="auto"/>
            <w:hideMark/>
          </w:tcPr>
          <w:p w14:paraId="3F4AA0F2" w14:textId="5000A8C2" w:rsidR="00561889" w:rsidRPr="00561889" w:rsidRDefault="00561889" w:rsidP="00561889">
            <w:pPr>
              <w:spacing w:after="0"/>
              <w:ind w:left="100"/>
              <w:rPr>
                <w:rFonts w:ascii="Arial" w:hAnsi="Arial"/>
                <w:lang w:eastAsia="zh-CN"/>
              </w:rPr>
            </w:pPr>
            <w:r w:rsidRPr="00561889">
              <w:rPr>
                <w:rFonts w:ascii="Arial" w:hAnsi="Arial"/>
                <w:lang w:eastAsia="zh-CN"/>
              </w:rPr>
              <w:t>Rel-1</w:t>
            </w:r>
            <w:r w:rsidR="00E60893">
              <w:rPr>
                <w:rFonts w:ascii="Arial" w:hAnsi="Arial"/>
                <w:lang w:eastAsia="zh-CN"/>
              </w:rPr>
              <w:t>9</w:t>
            </w:r>
          </w:p>
        </w:tc>
      </w:tr>
      <w:tr w:rsidR="00561889" w:rsidRPr="00561889" w14:paraId="205A5A7C" w14:textId="77777777" w:rsidTr="00561889">
        <w:tblPrEx>
          <w:tblLook w:val="04A0" w:firstRow="1" w:lastRow="0" w:firstColumn="1" w:lastColumn="0" w:noHBand="0" w:noVBand="1"/>
        </w:tblPrEx>
        <w:tc>
          <w:tcPr>
            <w:tcW w:w="1845" w:type="dxa"/>
            <w:tcBorders>
              <w:top w:val="nil"/>
              <w:left w:val="single" w:sz="4" w:space="0" w:color="auto"/>
              <w:bottom w:val="single" w:sz="4" w:space="0" w:color="auto"/>
              <w:right w:val="nil"/>
            </w:tcBorders>
          </w:tcPr>
          <w:p w14:paraId="71B61362" w14:textId="77777777" w:rsidR="00561889" w:rsidRPr="00561889" w:rsidRDefault="00561889" w:rsidP="00561889">
            <w:pPr>
              <w:spacing w:after="0"/>
              <w:rPr>
                <w:rFonts w:ascii="Arial" w:hAnsi="Arial"/>
                <w:b/>
                <w:i/>
                <w:lang w:eastAsia="zh-CN"/>
              </w:rPr>
            </w:pPr>
          </w:p>
        </w:tc>
        <w:tc>
          <w:tcPr>
            <w:tcW w:w="4678" w:type="dxa"/>
            <w:gridSpan w:val="12"/>
            <w:tcBorders>
              <w:top w:val="nil"/>
              <w:left w:val="nil"/>
              <w:bottom w:val="single" w:sz="4" w:space="0" w:color="auto"/>
              <w:right w:val="nil"/>
            </w:tcBorders>
            <w:hideMark/>
          </w:tcPr>
          <w:p w14:paraId="71129201" w14:textId="77777777" w:rsidR="00561889" w:rsidRPr="00561889" w:rsidRDefault="00561889" w:rsidP="00561889">
            <w:pPr>
              <w:spacing w:after="0"/>
              <w:ind w:left="383" w:hanging="383"/>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categories:</w:t>
            </w:r>
            <w:r w:rsidRPr="00561889">
              <w:rPr>
                <w:rFonts w:ascii="Arial" w:hAnsi="Arial"/>
                <w:b/>
                <w:i/>
                <w:sz w:val="18"/>
                <w:lang w:eastAsia="zh-CN"/>
              </w:rPr>
              <w:br/>
            </w:r>
            <w:proofErr w:type="gramStart"/>
            <w:r w:rsidRPr="00561889">
              <w:rPr>
                <w:rFonts w:ascii="Arial" w:hAnsi="Arial"/>
                <w:b/>
                <w:i/>
                <w:sz w:val="18"/>
                <w:lang w:eastAsia="zh-CN"/>
              </w:rPr>
              <w:t>F</w:t>
            </w:r>
            <w:r w:rsidRPr="00561889">
              <w:rPr>
                <w:rFonts w:ascii="Arial" w:hAnsi="Arial"/>
                <w:i/>
                <w:sz w:val="18"/>
                <w:lang w:eastAsia="zh-CN"/>
              </w:rPr>
              <w:t xml:space="preserve">  (</w:t>
            </w:r>
            <w:proofErr w:type="gramEnd"/>
            <w:r w:rsidRPr="00561889">
              <w:rPr>
                <w:rFonts w:ascii="Arial" w:hAnsi="Arial"/>
                <w:i/>
                <w:sz w:val="18"/>
                <w:lang w:eastAsia="zh-CN"/>
              </w:rPr>
              <w:t>correction)</w:t>
            </w:r>
            <w:r w:rsidRPr="00561889">
              <w:rPr>
                <w:rFonts w:ascii="Arial" w:hAnsi="Arial"/>
                <w:i/>
                <w:sz w:val="18"/>
                <w:lang w:eastAsia="zh-CN"/>
              </w:rPr>
              <w:br/>
            </w:r>
            <w:proofErr w:type="gramStart"/>
            <w:r w:rsidRPr="00561889">
              <w:rPr>
                <w:rFonts w:ascii="Arial" w:hAnsi="Arial"/>
                <w:b/>
                <w:i/>
                <w:sz w:val="18"/>
                <w:lang w:eastAsia="zh-CN"/>
              </w:rPr>
              <w:t>A</w:t>
            </w:r>
            <w:r w:rsidRPr="00561889">
              <w:rPr>
                <w:rFonts w:ascii="Arial" w:hAnsi="Arial"/>
                <w:i/>
                <w:sz w:val="18"/>
                <w:lang w:eastAsia="zh-CN"/>
              </w:rPr>
              <w:t xml:space="preserve">  (</w:t>
            </w:r>
            <w:proofErr w:type="gramEnd"/>
            <w:r w:rsidRPr="00561889">
              <w:rPr>
                <w:rFonts w:ascii="Arial" w:hAnsi="Arial"/>
                <w:i/>
                <w:sz w:val="18"/>
                <w:lang w:eastAsia="zh-CN"/>
              </w:rPr>
              <w:t xml:space="preserve">mirror corresponding to a change in an earlier </w:t>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t>release)</w:t>
            </w:r>
            <w:r w:rsidRPr="00561889">
              <w:rPr>
                <w:rFonts w:ascii="Arial" w:hAnsi="Arial"/>
                <w:i/>
                <w:sz w:val="18"/>
                <w:lang w:eastAsia="zh-CN"/>
              </w:rPr>
              <w:br/>
            </w:r>
            <w:proofErr w:type="gramStart"/>
            <w:r w:rsidRPr="00561889">
              <w:rPr>
                <w:rFonts w:ascii="Arial" w:hAnsi="Arial"/>
                <w:b/>
                <w:i/>
                <w:sz w:val="18"/>
                <w:lang w:eastAsia="zh-CN"/>
              </w:rPr>
              <w:t>B</w:t>
            </w:r>
            <w:r w:rsidRPr="00561889">
              <w:rPr>
                <w:rFonts w:ascii="Arial" w:hAnsi="Arial"/>
                <w:i/>
                <w:sz w:val="18"/>
                <w:lang w:eastAsia="zh-CN"/>
              </w:rPr>
              <w:t xml:space="preserve">  (</w:t>
            </w:r>
            <w:proofErr w:type="gramEnd"/>
            <w:r w:rsidRPr="00561889">
              <w:rPr>
                <w:rFonts w:ascii="Arial" w:hAnsi="Arial"/>
                <w:i/>
                <w:sz w:val="18"/>
                <w:lang w:eastAsia="zh-CN"/>
              </w:rPr>
              <w:t xml:space="preserve">addition of feature), </w:t>
            </w:r>
            <w:r w:rsidRPr="00561889">
              <w:rPr>
                <w:rFonts w:ascii="Arial" w:hAnsi="Arial"/>
                <w:i/>
                <w:sz w:val="18"/>
                <w:lang w:eastAsia="zh-CN"/>
              </w:rPr>
              <w:br/>
            </w:r>
            <w:proofErr w:type="gramStart"/>
            <w:r w:rsidRPr="00561889">
              <w:rPr>
                <w:rFonts w:ascii="Arial" w:hAnsi="Arial"/>
                <w:b/>
                <w:i/>
                <w:sz w:val="18"/>
                <w:lang w:eastAsia="zh-CN"/>
              </w:rPr>
              <w:t>C</w:t>
            </w:r>
            <w:r w:rsidRPr="00561889">
              <w:rPr>
                <w:rFonts w:ascii="Arial" w:hAnsi="Arial"/>
                <w:i/>
                <w:sz w:val="18"/>
                <w:lang w:eastAsia="zh-CN"/>
              </w:rPr>
              <w:t xml:space="preserve">  (</w:t>
            </w:r>
            <w:proofErr w:type="gramEnd"/>
            <w:r w:rsidRPr="00561889">
              <w:rPr>
                <w:rFonts w:ascii="Arial" w:hAnsi="Arial"/>
                <w:i/>
                <w:sz w:val="18"/>
                <w:lang w:eastAsia="zh-CN"/>
              </w:rPr>
              <w:t>functional modification of feature)</w:t>
            </w:r>
            <w:r w:rsidRPr="00561889">
              <w:rPr>
                <w:rFonts w:ascii="Arial" w:hAnsi="Arial"/>
                <w:i/>
                <w:sz w:val="18"/>
                <w:lang w:eastAsia="zh-CN"/>
              </w:rPr>
              <w:br/>
            </w:r>
            <w:proofErr w:type="gramStart"/>
            <w:r w:rsidRPr="00561889">
              <w:rPr>
                <w:rFonts w:ascii="Arial" w:hAnsi="Arial"/>
                <w:b/>
                <w:i/>
                <w:sz w:val="18"/>
                <w:lang w:eastAsia="zh-CN"/>
              </w:rPr>
              <w:t>D</w:t>
            </w:r>
            <w:r w:rsidRPr="00561889">
              <w:rPr>
                <w:rFonts w:ascii="Arial" w:hAnsi="Arial"/>
                <w:i/>
                <w:sz w:val="18"/>
                <w:lang w:eastAsia="zh-CN"/>
              </w:rPr>
              <w:t xml:space="preserve">  (</w:t>
            </w:r>
            <w:proofErr w:type="gramEnd"/>
            <w:r w:rsidRPr="00561889">
              <w:rPr>
                <w:rFonts w:ascii="Arial" w:hAnsi="Arial"/>
                <w:i/>
                <w:sz w:val="18"/>
                <w:lang w:eastAsia="zh-CN"/>
              </w:rPr>
              <w:t>editorial modification)</w:t>
            </w:r>
          </w:p>
          <w:p w14:paraId="707836DB" w14:textId="77777777" w:rsidR="00561889" w:rsidRPr="00561889" w:rsidRDefault="00561889" w:rsidP="00561889">
            <w:pPr>
              <w:spacing w:after="120"/>
              <w:rPr>
                <w:rFonts w:ascii="Arial" w:hAnsi="Arial"/>
                <w:lang w:eastAsia="zh-CN"/>
              </w:rPr>
            </w:pPr>
            <w:r w:rsidRPr="00561889">
              <w:rPr>
                <w:rFonts w:ascii="Arial" w:hAnsi="Arial"/>
                <w:sz w:val="18"/>
                <w:lang w:eastAsia="zh-CN"/>
              </w:rPr>
              <w:t>Detailed explanations of the above categories can</w:t>
            </w:r>
            <w:r w:rsidRPr="00561889">
              <w:rPr>
                <w:rFonts w:ascii="Arial" w:hAnsi="Arial"/>
                <w:sz w:val="18"/>
                <w:lang w:eastAsia="zh-CN"/>
              </w:rPr>
              <w:br/>
              <w:t>be found in 3GPP TR 21.900.</w:t>
            </w:r>
          </w:p>
        </w:tc>
        <w:tc>
          <w:tcPr>
            <w:tcW w:w="3122" w:type="dxa"/>
            <w:gridSpan w:val="6"/>
            <w:tcBorders>
              <w:top w:val="nil"/>
              <w:left w:val="nil"/>
              <w:bottom w:val="single" w:sz="4" w:space="0" w:color="auto"/>
              <w:right w:val="single" w:sz="4" w:space="0" w:color="auto"/>
            </w:tcBorders>
            <w:hideMark/>
          </w:tcPr>
          <w:p w14:paraId="4EDD718F" w14:textId="77777777" w:rsidR="00561889" w:rsidRPr="00561889" w:rsidRDefault="00561889" w:rsidP="00561889">
            <w:pPr>
              <w:tabs>
                <w:tab w:val="left" w:pos="950"/>
              </w:tabs>
              <w:spacing w:after="0"/>
              <w:ind w:left="241" w:hanging="241"/>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releases:</w:t>
            </w:r>
            <w:r w:rsidRPr="00561889">
              <w:rPr>
                <w:rFonts w:ascii="Arial" w:hAnsi="Arial"/>
                <w:i/>
                <w:sz w:val="18"/>
                <w:lang w:eastAsia="zh-CN"/>
              </w:rPr>
              <w:br/>
              <w:t>Rel-8</w:t>
            </w:r>
            <w:r w:rsidRPr="00561889">
              <w:rPr>
                <w:rFonts w:ascii="Arial" w:hAnsi="Arial"/>
                <w:i/>
                <w:sz w:val="18"/>
                <w:lang w:eastAsia="zh-CN"/>
              </w:rPr>
              <w:tab/>
              <w:t>(Release 8)</w:t>
            </w:r>
            <w:r w:rsidRPr="00561889">
              <w:rPr>
                <w:rFonts w:ascii="Arial" w:hAnsi="Arial"/>
                <w:i/>
                <w:sz w:val="18"/>
                <w:lang w:eastAsia="zh-CN"/>
              </w:rPr>
              <w:br/>
              <w:t>Rel-9</w:t>
            </w:r>
            <w:r w:rsidRPr="00561889">
              <w:rPr>
                <w:rFonts w:ascii="Arial" w:hAnsi="Arial"/>
                <w:i/>
                <w:sz w:val="18"/>
                <w:lang w:eastAsia="zh-CN"/>
              </w:rPr>
              <w:tab/>
              <w:t>(Release 9)</w:t>
            </w:r>
            <w:r w:rsidRPr="00561889">
              <w:rPr>
                <w:rFonts w:ascii="Arial" w:hAnsi="Arial"/>
                <w:i/>
                <w:sz w:val="18"/>
                <w:lang w:eastAsia="zh-CN"/>
              </w:rPr>
              <w:br/>
              <w:t>Rel-10</w:t>
            </w:r>
            <w:r w:rsidRPr="00561889">
              <w:rPr>
                <w:rFonts w:ascii="Arial" w:hAnsi="Arial"/>
                <w:i/>
                <w:sz w:val="18"/>
                <w:lang w:eastAsia="zh-CN"/>
              </w:rPr>
              <w:tab/>
              <w:t>(Release 10)</w:t>
            </w:r>
            <w:r w:rsidRPr="00561889">
              <w:rPr>
                <w:rFonts w:ascii="Arial" w:hAnsi="Arial"/>
                <w:i/>
                <w:sz w:val="18"/>
                <w:lang w:eastAsia="zh-CN"/>
              </w:rPr>
              <w:br/>
              <w:t>Rel-11</w:t>
            </w:r>
            <w:r w:rsidRPr="00561889">
              <w:rPr>
                <w:rFonts w:ascii="Arial" w:hAnsi="Arial"/>
                <w:i/>
                <w:sz w:val="18"/>
                <w:lang w:eastAsia="zh-CN"/>
              </w:rPr>
              <w:tab/>
              <w:t>(Release 11)</w:t>
            </w:r>
            <w:r w:rsidRPr="00561889">
              <w:rPr>
                <w:rFonts w:ascii="Arial" w:hAnsi="Arial"/>
                <w:i/>
                <w:sz w:val="18"/>
                <w:lang w:eastAsia="zh-CN"/>
              </w:rPr>
              <w:br/>
              <w:t>…</w:t>
            </w:r>
            <w:r w:rsidRPr="00561889">
              <w:rPr>
                <w:rFonts w:ascii="Arial" w:hAnsi="Arial"/>
                <w:i/>
                <w:sz w:val="18"/>
                <w:lang w:eastAsia="zh-CN"/>
              </w:rPr>
              <w:br/>
              <w:t>Rel-17</w:t>
            </w:r>
            <w:r w:rsidRPr="00561889">
              <w:rPr>
                <w:rFonts w:ascii="Arial" w:hAnsi="Arial"/>
                <w:i/>
                <w:sz w:val="18"/>
                <w:lang w:eastAsia="zh-CN"/>
              </w:rPr>
              <w:tab/>
              <w:t>(Release 17)</w:t>
            </w:r>
            <w:r w:rsidRPr="00561889">
              <w:rPr>
                <w:rFonts w:ascii="Arial" w:hAnsi="Arial"/>
                <w:i/>
                <w:sz w:val="18"/>
                <w:lang w:eastAsia="zh-CN"/>
              </w:rPr>
              <w:br/>
              <w:t>Rel-18</w:t>
            </w:r>
            <w:r w:rsidRPr="00561889">
              <w:rPr>
                <w:rFonts w:ascii="Arial" w:hAnsi="Arial"/>
                <w:i/>
                <w:sz w:val="18"/>
                <w:lang w:eastAsia="zh-CN"/>
              </w:rPr>
              <w:tab/>
              <w:t>(Release 18)</w:t>
            </w:r>
            <w:r w:rsidRPr="00561889">
              <w:rPr>
                <w:rFonts w:ascii="Arial" w:hAnsi="Arial"/>
                <w:i/>
                <w:sz w:val="18"/>
                <w:lang w:eastAsia="zh-CN"/>
              </w:rPr>
              <w:br/>
              <w:t>Rel-19</w:t>
            </w:r>
            <w:r w:rsidRPr="00561889">
              <w:rPr>
                <w:rFonts w:ascii="Arial" w:hAnsi="Arial"/>
                <w:i/>
                <w:sz w:val="18"/>
                <w:lang w:eastAsia="zh-CN"/>
              </w:rPr>
              <w:tab/>
              <w:t xml:space="preserve">(Release 19) </w:t>
            </w:r>
            <w:r w:rsidRPr="00561889">
              <w:rPr>
                <w:rFonts w:ascii="Arial" w:hAnsi="Arial"/>
                <w:i/>
                <w:sz w:val="18"/>
                <w:lang w:eastAsia="zh-CN"/>
              </w:rPr>
              <w:br/>
              <w:t>Rel-20</w:t>
            </w:r>
            <w:r w:rsidRPr="00561889">
              <w:rPr>
                <w:rFonts w:ascii="Arial" w:hAnsi="Arial"/>
                <w:i/>
                <w:sz w:val="18"/>
                <w:lang w:eastAsia="zh-CN"/>
              </w:rPr>
              <w:tab/>
              <w:t>(Release 20)</w:t>
            </w:r>
          </w:p>
        </w:tc>
      </w:tr>
      <w:tr w:rsidR="00561889" w:rsidRPr="00561889" w14:paraId="5F5482F4" w14:textId="77777777" w:rsidTr="00561889">
        <w:tblPrEx>
          <w:tblLook w:val="04A0" w:firstRow="1" w:lastRow="0" w:firstColumn="1" w:lastColumn="0" w:noHBand="0" w:noVBand="1"/>
        </w:tblPrEx>
        <w:tc>
          <w:tcPr>
            <w:tcW w:w="1845" w:type="dxa"/>
          </w:tcPr>
          <w:p w14:paraId="454E113A" w14:textId="77777777" w:rsidR="00561889" w:rsidRPr="00561889" w:rsidRDefault="00561889" w:rsidP="00561889">
            <w:pPr>
              <w:spacing w:after="0"/>
              <w:rPr>
                <w:rFonts w:ascii="Arial" w:hAnsi="Arial"/>
                <w:b/>
                <w:i/>
                <w:sz w:val="8"/>
                <w:szCs w:val="8"/>
                <w:lang w:eastAsia="zh-CN"/>
              </w:rPr>
            </w:pPr>
          </w:p>
        </w:tc>
        <w:tc>
          <w:tcPr>
            <w:tcW w:w="7800"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49" w:type="dxa"/>
            <w:gridSpan w:val="17"/>
            <w:tcBorders>
              <w:top w:val="single" w:sz="4" w:space="0" w:color="auto"/>
              <w:left w:val="nil"/>
              <w:bottom w:val="nil"/>
              <w:right w:val="single" w:sz="4" w:space="0" w:color="auto"/>
            </w:tcBorders>
            <w:shd w:val="pct30" w:color="FFFF00" w:fill="auto"/>
          </w:tcPr>
          <w:p w14:paraId="48A47BB6" w14:textId="66896E30" w:rsidR="00561889" w:rsidRPr="00561889" w:rsidRDefault="00492501" w:rsidP="00561889">
            <w:pPr>
              <w:spacing w:after="0"/>
              <w:ind w:left="60"/>
              <w:rPr>
                <w:rFonts w:ascii="Arial" w:hAnsi="Arial"/>
                <w:lang w:eastAsia="zh-CN"/>
              </w:rPr>
            </w:pPr>
            <w:r>
              <w:rPr>
                <w:rFonts w:ascii="Arial" w:hAnsi="Arial"/>
                <w:lang w:eastAsia="zh-CN"/>
              </w:rPr>
              <w:t xml:space="preserve">Interruption requirements for PRS BWA for </w:t>
            </w:r>
            <w:r w:rsidRPr="00492501">
              <w:rPr>
                <w:rFonts w:ascii="Arial" w:hAnsi="Arial"/>
                <w:lang w:eastAsia="zh-CN"/>
              </w:rPr>
              <w:t xml:space="preserve">aggregated SRS transmission with 4 OFDM symbols </w:t>
            </w:r>
            <w:r>
              <w:rPr>
                <w:rFonts w:ascii="Arial" w:hAnsi="Arial"/>
                <w:lang w:eastAsia="zh-CN"/>
              </w:rPr>
              <w:t xml:space="preserve">are incorrect. </w:t>
            </w:r>
          </w:p>
        </w:tc>
      </w:tr>
      <w:tr w:rsidR="00561889" w:rsidRPr="00561889" w14:paraId="415A3C28"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49" w:type="dxa"/>
            <w:gridSpan w:val="17"/>
            <w:tcBorders>
              <w:top w:val="nil"/>
              <w:left w:val="nil"/>
              <w:bottom w:val="nil"/>
              <w:right w:val="single" w:sz="4" w:space="0" w:color="auto"/>
            </w:tcBorders>
            <w:shd w:val="pct30" w:color="FFFF00" w:fill="auto"/>
            <w:hideMark/>
          </w:tcPr>
          <w:p w14:paraId="1ED3765E" w14:textId="6AEC71C9" w:rsidR="00561889" w:rsidRPr="00561889" w:rsidRDefault="00492501" w:rsidP="00DB3E91">
            <w:pPr>
              <w:spacing w:after="0"/>
              <w:ind w:left="60"/>
              <w:rPr>
                <w:rFonts w:ascii="Arial" w:hAnsi="Arial" w:cs="Arial"/>
                <w:lang w:eastAsia="zh-CN"/>
              </w:rPr>
            </w:pPr>
            <w:r>
              <w:rPr>
                <w:rFonts w:ascii="Arial" w:hAnsi="Arial"/>
                <w:lang w:eastAsia="zh-CN"/>
              </w:rPr>
              <w:t xml:space="preserve">Interruption requirements for PRS BWA for </w:t>
            </w:r>
            <w:r w:rsidRPr="00492501">
              <w:rPr>
                <w:rFonts w:ascii="Arial" w:hAnsi="Arial"/>
                <w:lang w:eastAsia="zh-CN"/>
              </w:rPr>
              <w:t xml:space="preserve">aggregated SRS transmission with 4 OFDM symbols </w:t>
            </w:r>
            <w:r>
              <w:rPr>
                <w:rFonts w:ascii="Arial" w:hAnsi="Arial"/>
                <w:lang w:eastAsia="zh-CN"/>
              </w:rPr>
              <w:t>are corrected.</w:t>
            </w:r>
          </w:p>
        </w:tc>
      </w:tr>
      <w:tr w:rsidR="00561889" w:rsidRPr="00561889" w14:paraId="7548F99D"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49" w:type="dxa"/>
            <w:gridSpan w:val="17"/>
            <w:tcBorders>
              <w:top w:val="nil"/>
              <w:left w:val="nil"/>
              <w:bottom w:val="single" w:sz="4" w:space="0" w:color="auto"/>
              <w:right w:val="single" w:sz="4" w:space="0" w:color="auto"/>
            </w:tcBorders>
            <w:shd w:val="pct30" w:color="FFFF00" w:fill="auto"/>
          </w:tcPr>
          <w:p w14:paraId="62EA4090" w14:textId="529145C5" w:rsidR="00561889" w:rsidRPr="00492501" w:rsidRDefault="00492501" w:rsidP="00DB3E91">
            <w:pPr>
              <w:spacing w:after="0"/>
              <w:ind w:left="60"/>
              <w:rPr>
                <w:rFonts w:ascii="Arial" w:hAnsi="Arial" w:cs="Arial"/>
                <w:lang w:eastAsia="zh-CN"/>
              </w:rPr>
            </w:pPr>
            <w:r w:rsidRPr="00492501">
              <w:rPr>
                <w:rFonts w:ascii="Arial" w:hAnsi="Arial" w:cs="Arial"/>
                <w:noProof/>
                <w:lang w:eastAsia="zh-CN"/>
              </w:rPr>
              <w:t>Interruption requirements for SRS BWA are in</w:t>
            </w:r>
            <w:r>
              <w:rPr>
                <w:rFonts w:ascii="Arial" w:hAnsi="Arial" w:cs="Arial"/>
                <w:noProof/>
                <w:lang w:eastAsia="zh-CN"/>
              </w:rPr>
              <w:t>correct</w:t>
            </w:r>
            <w:r w:rsidRPr="00492501">
              <w:rPr>
                <w:rFonts w:ascii="Arial" w:hAnsi="Arial" w:cs="Arial"/>
                <w:noProof/>
                <w:lang w:eastAsia="zh-CN"/>
              </w:rPr>
              <w:t>.</w:t>
            </w:r>
          </w:p>
        </w:tc>
      </w:tr>
      <w:tr w:rsidR="00561889" w:rsidRPr="00561889" w14:paraId="22554633" w14:textId="77777777" w:rsidTr="00561889">
        <w:tblPrEx>
          <w:tblLook w:val="04A0" w:firstRow="1" w:lastRow="0" w:firstColumn="1" w:lastColumn="0" w:noHBand="0" w:noVBand="1"/>
        </w:tblPrEx>
        <w:tc>
          <w:tcPr>
            <w:tcW w:w="2696"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49"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49" w:type="dxa"/>
            <w:gridSpan w:val="17"/>
            <w:tcBorders>
              <w:top w:val="single" w:sz="4" w:space="0" w:color="auto"/>
              <w:left w:val="nil"/>
              <w:bottom w:val="nil"/>
              <w:right w:val="single" w:sz="4" w:space="0" w:color="auto"/>
            </w:tcBorders>
            <w:shd w:val="pct30" w:color="FFFF00" w:fill="auto"/>
            <w:hideMark/>
          </w:tcPr>
          <w:p w14:paraId="1CF46594" w14:textId="7B0C73F5" w:rsidR="00561889" w:rsidRPr="00492501" w:rsidRDefault="00492501" w:rsidP="00561889">
            <w:pPr>
              <w:spacing w:after="0"/>
              <w:rPr>
                <w:rFonts w:ascii="Arial" w:hAnsi="Arial" w:cs="Arial"/>
                <w:lang w:eastAsia="zh-CN"/>
              </w:rPr>
            </w:pPr>
            <w:r>
              <w:rPr>
                <w:rFonts w:ascii="Arial" w:hAnsi="Arial" w:cs="Arial"/>
                <w:noProof/>
                <w:lang w:eastAsia="zh-CN"/>
              </w:rPr>
              <w:t xml:space="preserve"> </w:t>
            </w:r>
            <w:r w:rsidRPr="00492501">
              <w:rPr>
                <w:rFonts w:ascii="Arial" w:hAnsi="Arial" w:cs="Arial"/>
                <w:noProof/>
                <w:lang w:eastAsia="zh-CN"/>
              </w:rPr>
              <w:t>8.2.2.2.21</w:t>
            </w:r>
          </w:p>
        </w:tc>
      </w:tr>
      <w:tr w:rsidR="00561889" w:rsidRPr="00561889" w14:paraId="6EF79972"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3"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3"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3"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3"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49"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49"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561889">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49"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49" w:type="dxa"/>
            <w:gridSpan w:val="17"/>
            <w:tcBorders>
              <w:top w:val="single" w:sz="4" w:space="0" w:color="auto"/>
              <w:left w:val="nil"/>
              <w:bottom w:val="single" w:sz="4" w:space="0" w:color="auto"/>
              <w:right w:val="single" w:sz="4" w:space="0" w:color="auto"/>
            </w:tcBorders>
            <w:shd w:val="pct30" w:color="FFFF00" w:fill="auto"/>
          </w:tcPr>
          <w:p w14:paraId="5AED903C" w14:textId="4A16BCBE" w:rsidR="00561889" w:rsidRPr="00561889" w:rsidRDefault="00561889" w:rsidP="00492501">
            <w:pPr>
              <w:spacing w:after="0"/>
              <w:rPr>
                <w:rFonts w:ascii="Arial" w:hAnsi="Arial"/>
                <w:lang w:eastAsia="zh-CN"/>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47E03B7E" w14:textId="77777777" w:rsidR="00612775" w:rsidRPr="00612775" w:rsidRDefault="00612775" w:rsidP="00612775">
      <w:pPr>
        <w:keepNext/>
        <w:keepLines/>
        <w:overflowPunct w:val="0"/>
        <w:autoSpaceDE w:val="0"/>
        <w:autoSpaceDN w:val="0"/>
        <w:adjustRightInd w:val="0"/>
        <w:spacing w:before="120"/>
        <w:ind w:left="1701" w:hanging="1701"/>
        <w:outlineLvl w:val="4"/>
        <w:rPr>
          <w:rFonts w:ascii="Arial" w:hAnsi="Arial"/>
          <w:sz w:val="22"/>
          <w:lang w:eastAsia="zh-CN"/>
        </w:rPr>
      </w:pPr>
      <w:r w:rsidRPr="00612775">
        <w:rPr>
          <w:rFonts w:ascii="Arial" w:hAnsi="Arial"/>
          <w:sz w:val="22"/>
        </w:rPr>
        <w:t>8.2.2.2.</w:t>
      </w:r>
      <w:r w:rsidRPr="00612775">
        <w:rPr>
          <w:rFonts w:ascii="Arial" w:hAnsi="Arial"/>
          <w:sz w:val="22"/>
          <w:lang w:eastAsia="zh-CN"/>
        </w:rPr>
        <w:t>21</w:t>
      </w:r>
      <w:r w:rsidRPr="00612775">
        <w:rPr>
          <w:rFonts w:ascii="Arial" w:hAnsi="Arial"/>
          <w:sz w:val="22"/>
        </w:rPr>
        <w:tab/>
        <w:t xml:space="preserve">Interruptions at NR SRS </w:t>
      </w:r>
      <w:r w:rsidRPr="00612775">
        <w:rPr>
          <w:rFonts w:ascii="Arial" w:hAnsi="Arial"/>
          <w:sz w:val="22"/>
          <w:lang w:eastAsia="zh-CN"/>
        </w:rPr>
        <w:t>bandwidth aggregation for positioning</w:t>
      </w:r>
    </w:p>
    <w:p w14:paraId="00571FC1" w14:textId="77777777" w:rsidR="00612775" w:rsidRPr="00612775" w:rsidRDefault="00612775" w:rsidP="00612775">
      <w:pPr>
        <w:overflowPunct w:val="0"/>
        <w:autoSpaceDE w:val="0"/>
        <w:autoSpaceDN w:val="0"/>
        <w:adjustRightInd w:val="0"/>
      </w:pPr>
      <w:r w:rsidRPr="00612775">
        <w:t xml:space="preserve">The requirements in this clause are applicable to SRS transmission for positioning with bandwidth aggregation, when </w:t>
      </w:r>
      <w:r w:rsidRPr="00612775">
        <w:rPr>
          <w:rFonts w:cs="Arial"/>
          <w:color w:val="000000"/>
          <w:szCs w:val="18"/>
          <w:lang w:val="en-US" w:eastAsia="zh-CN"/>
        </w:rPr>
        <w:t>SRS resource configured in a CC without PUSCH/PUCCH is linked for aggregation with an SRS resource configured in an UL active BWP of a CC</w:t>
      </w:r>
      <w:r w:rsidRPr="00612775">
        <w:t xml:space="preserve"> with </w:t>
      </w:r>
      <w:r w:rsidRPr="00612775">
        <w:rPr>
          <w:rFonts w:cs="Arial"/>
          <w:color w:val="000000"/>
          <w:szCs w:val="18"/>
          <w:lang w:val="en-US" w:eastAsia="zh-CN"/>
        </w:rPr>
        <w:t>PUSCH/PUCCH.</w:t>
      </w:r>
    </w:p>
    <w:p w14:paraId="2969CD76" w14:textId="77777777" w:rsidR="00612775" w:rsidRPr="00612775" w:rsidRDefault="00612775" w:rsidP="00612775">
      <w:pPr>
        <w:overflowPunct w:val="0"/>
        <w:autoSpaceDE w:val="0"/>
        <w:autoSpaceDN w:val="0"/>
        <w:adjustRightInd w:val="0"/>
        <w:rPr>
          <w:lang w:eastAsia="zh-CN"/>
        </w:rPr>
      </w:pPr>
      <w:r w:rsidRPr="00612775">
        <w:rPr>
          <w:lang w:eastAsia="zh-CN"/>
        </w:rPr>
        <w:t xml:space="preserve">SRS resource sets across two or three CCs are aggregated for positioning when UE is configured with linkage information </w:t>
      </w:r>
      <w:r w:rsidRPr="00612775">
        <w:rPr>
          <w:i/>
          <w:iCs/>
        </w:rPr>
        <w:t>SRS-</w:t>
      </w:r>
      <w:proofErr w:type="spellStart"/>
      <w:r w:rsidRPr="00612775">
        <w:rPr>
          <w:i/>
          <w:iCs/>
        </w:rPr>
        <w:t>PosResourceSetLinkedForAggBW</w:t>
      </w:r>
      <w:proofErr w:type="spellEnd"/>
      <w:r w:rsidRPr="00612775">
        <w:rPr>
          <w:i/>
          <w:iCs/>
          <w:lang w:eastAsia="zh-CN"/>
        </w:rPr>
        <w:t xml:space="preserve"> </w:t>
      </w:r>
      <w:r w:rsidRPr="00612775">
        <w:rPr>
          <w:lang w:eastAsia="zh-CN"/>
        </w:rPr>
        <w:t>specified in TS</w:t>
      </w:r>
      <w:r w:rsidRPr="00612775">
        <w:rPr>
          <w:iCs/>
          <w:lang w:eastAsia="zh-CN"/>
        </w:rPr>
        <w:t xml:space="preserve"> 38.331 [2]</w:t>
      </w:r>
      <w:r w:rsidRPr="00612775">
        <w:t>, provided that:</w:t>
      </w:r>
      <w:r w:rsidRPr="00612775">
        <w:rPr>
          <w:lang w:eastAsia="zh-CN"/>
        </w:rPr>
        <w:t xml:space="preserve"> </w:t>
      </w:r>
    </w:p>
    <w:p w14:paraId="5AFBF0FF" w14:textId="77777777" w:rsidR="00612775" w:rsidRPr="00612775" w:rsidRDefault="00612775" w:rsidP="00612775">
      <w:pPr>
        <w:overflowPunct w:val="0"/>
        <w:autoSpaceDE w:val="0"/>
        <w:autoSpaceDN w:val="0"/>
        <w:adjustRightInd w:val="0"/>
        <w:ind w:left="568" w:hanging="284"/>
        <w:rPr>
          <w:lang w:val="fr-FR" w:eastAsia="zh-CN"/>
        </w:rPr>
      </w:pPr>
      <w:r w:rsidRPr="00612775">
        <w:rPr>
          <w:lang w:val="fr-FR" w:eastAsia="zh-CN"/>
        </w:rPr>
        <w:t>-</w:t>
      </w:r>
      <w:r w:rsidRPr="00612775">
        <w:rPr>
          <w:lang w:val="fr-FR" w:eastAsia="zh-CN"/>
        </w:rPr>
        <w:tab/>
      </w:r>
      <w:r w:rsidRPr="00612775">
        <w:rPr>
          <w:lang w:val="fr-FR"/>
        </w:rPr>
        <w:t xml:space="preserve">the </w:t>
      </w:r>
      <w:proofErr w:type="spellStart"/>
      <w:r w:rsidRPr="00612775">
        <w:rPr>
          <w:lang w:val="fr-FR" w:eastAsia="zh-CN"/>
        </w:rPr>
        <w:t>aggregated</w:t>
      </w:r>
      <w:proofErr w:type="spellEnd"/>
      <w:r w:rsidRPr="00612775">
        <w:rPr>
          <w:lang w:val="fr-FR" w:eastAsia="zh-CN"/>
        </w:rPr>
        <w:t xml:space="preserve"> </w:t>
      </w:r>
      <w:r w:rsidRPr="00612775">
        <w:rPr>
          <w:lang w:val="fr-FR"/>
        </w:rPr>
        <w:t xml:space="preserve">SRS </w:t>
      </w:r>
      <w:r w:rsidRPr="00612775">
        <w:rPr>
          <w:lang w:val="fr-FR" w:eastAsia="zh-CN"/>
        </w:rPr>
        <w:t xml:space="preserve">transmission </w:t>
      </w:r>
      <w:proofErr w:type="spellStart"/>
      <w:r w:rsidRPr="00612775">
        <w:rPr>
          <w:lang w:val="fr-FR" w:eastAsia="zh-CN"/>
        </w:rPr>
        <w:t>satisfy</w:t>
      </w:r>
      <w:proofErr w:type="spellEnd"/>
      <w:r w:rsidRPr="00612775">
        <w:rPr>
          <w:lang w:val="fr-FR" w:eastAsia="zh-CN"/>
        </w:rPr>
        <w:t xml:space="preserve"> all the conditions </w:t>
      </w:r>
      <w:proofErr w:type="spellStart"/>
      <w:r w:rsidRPr="00612775">
        <w:rPr>
          <w:lang w:val="fr-FR" w:eastAsia="zh-CN"/>
        </w:rPr>
        <w:t>defined</w:t>
      </w:r>
      <w:proofErr w:type="spellEnd"/>
      <w:r w:rsidRPr="00612775">
        <w:rPr>
          <w:lang w:val="fr-FR" w:eastAsia="zh-CN"/>
        </w:rPr>
        <w:t xml:space="preserve"> in clause 6.2.1.4.2 in TS 38.214 [26</w:t>
      </w:r>
      <w:proofErr w:type="gramStart"/>
      <w:r w:rsidRPr="00612775">
        <w:rPr>
          <w:lang w:val="fr-FR" w:eastAsia="zh-CN"/>
        </w:rPr>
        <w:t>]</w:t>
      </w:r>
      <w:r w:rsidRPr="00612775">
        <w:rPr>
          <w:lang w:val="fr-FR"/>
        </w:rPr>
        <w:t>;</w:t>
      </w:r>
      <w:proofErr w:type="gramEnd"/>
    </w:p>
    <w:p w14:paraId="0E5959A8" w14:textId="77777777" w:rsidR="00612775" w:rsidRPr="00612775" w:rsidRDefault="00612775" w:rsidP="00612775">
      <w:pPr>
        <w:overflowPunct w:val="0"/>
        <w:autoSpaceDE w:val="0"/>
        <w:autoSpaceDN w:val="0"/>
        <w:adjustRightInd w:val="0"/>
        <w:ind w:left="568" w:hanging="284"/>
        <w:rPr>
          <w:lang w:val="fr-FR" w:eastAsia="zh-CN"/>
        </w:rPr>
      </w:pPr>
      <w:r w:rsidRPr="00612775">
        <w:rPr>
          <w:lang w:val="fr-FR"/>
        </w:rPr>
        <w:t>-</w:t>
      </w:r>
      <w:r w:rsidRPr="00612775">
        <w:rPr>
          <w:lang w:val="fr-FR"/>
        </w:rPr>
        <w:tab/>
        <w:t xml:space="preserve">the </w:t>
      </w:r>
      <w:proofErr w:type="spellStart"/>
      <w:r w:rsidRPr="00612775">
        <w:rPr>
          <w:lang w:val="fr-FR" w:eastAsia="zh-CN"/>
        </w:rPr>
        <w:t>aggregated</w:t>
      </w:r>
      <w:proofErr w:type="spellEnd"/>
      <w:r w:rsidRPr="00612775">
        <w:rPr>
          <w:lang w:val="fr-FR" w:eastAsia="zh-CN"/>
        </w:rPr>
        <w:t xml:space="preserve"> </w:t>
      </w:r>
      <w:r w:rsidRPr="00612775">
        <w:rPr>
          <w:lang w:val="fr-FR"/>
        </w:rPr>
        <w:t xml:space="preserve">SRS </w:t>
      </w:r>
      <w:r w:rsidRPr="00612775">
        <w:rPr>
          <w:lang w:val="fr-FR" w:eastAsia="zh-CN"/>
        </w:rPr>
        <w:t xml:space="preserve">transmission </w:t>
      </w:r>
      <w:r w:rsidRPr="00612775">
        <w:rPr>
          <w:lang w:val="fr-FR"/>
        </w:rPr>
        <w:t xml:space="preserve">and the </w:t>
      </w:r>
      <w:proofErr w:type="spellStart"/>
      <w:r w:rsidRPr="00612775">
        <w:rPr>
          <w:lang w:val="fr-FR"/>
        </w:rPr>
        <w:t>guard</w:t>
      </w:r>
      <w:proofErr w:type="spellEnd"/>
      <w:r w:rsidRPr="00612775">
        <w:rPr>
          <w:lang w:val="fr-FR"/>
        </w:rPr>
        <w:t xml:space="preserve"> </w:t>
      </w:r>
      <w:proofErr w:type="spellStart"/>
      <w:r w:rsidRPr="00612775">
        <w:rPr>
          <w:lang w:val="fr-FR"/>
        </w:rPr>
        <w:t>period</w:t>
      </w:r>
      <w:proofErr w:type="spellEnd"/>
      <w:r w:rsidRPr="00612775">
        <w:rPr>
          <w:lang w:val="fr-FR"/>
        </w:rPr>
        <w:t xml:space="preserve"> </w:t>
      </w:r>
      <w:proofErr w:type="spellStart"/>
      <w:r w:rsidRPr="00612775">
        <w:rPr>
          <w:lang w:val="fr-FR"/>
        </w:rPr>
        <w:t>before</w:t>
      </w:r>
      <w:proofErr w:type="spellEnd"/>
      <w:r w:rsidRPr="00612775">
        <w:rPr>
          <w:lang w:val="fr-FR"/>
        </w:rPr>
        <w:t xml:space="preserve"> and </w:t>
      </w:r>
      <w:proofErr w:type="spellStart"/>
      <w:r w:rsidRPr="00612775">
        <w:rPr>
          <w:lang w:val="fr-FR"/>
        </w:rPr>
        <w:t>after</w:t>
      </w:r>
      <w:proofErr w:type="spellEnd"/>
      <w:r w:rsidRPr="00612775">
        <w:rPr>
          <w:lang w:val="fr-FR"/>
        </w:rPr>
        <w:t xml:space="preserve"> the SRS transmission</w:t>
      </w:r>
      <w:r w:rsidRPr="00612775">
        <w:rPr>
          <w:lang w:val="fr-FR" w:eastAsia="zh-CN"/>
        </w:rPr>
        <w:t xml:space="preserve"> are</w:t>
      </w:r>
      <w:r w:rsidRPr="00612775">
        <w:rPr>
          <w:lang w:val="fr-FR"/>
        </w:rPr>
        <w:t xml:space="preserve"> not </w:t>
      </w:r>
      <w:proofErr w:type="spellStart"/>
      <w:r w:rsidRPr="00612775">
        <w:rPr>
          <w:lang w:val="fr-FR"/>
        </w:rPr>
        <w:t>colliding</w:t>
      </w:r>
      <w:proofErr w:type="spellEnd"/>
      <w:r w:rsidRPr="00612775">
        <w:rPr>
          <w:lang w:val="fr-FR"/>
        </w:rPr>
        <w:t xml:space="preserve"> </w:t>
      </w:r>
      <w:proofErr w:type="spellStart"/>
      <w:r w:rsidRPr="00612775">
        <w:rPr>
          <w:lang w:val="fr-FR"/>
        </w:rPr>
        <w:t>with</w:t>
      </w:r>
      <w:proofErr w:type="spellEnd"/>
      <w:r w:rsidRPr="00612775">
        <w:rPr>
          <w:lang w:val="fr-FR"/>
        </w:rPr>
        <w:t xml:space="preserve"> </w:t>
      </w:r>
      <w:proofErr w:type="spellStart"/>
      <w:r w:rsidRPr="00612775">
        <w:rPr>
          <w:lang w:val="fr-FR"/>
        </w:rPr>
        <w:t>any</w:t>
      </w:r>
      <w:proofErr w:type="spellEnd"/>
      <w:r w:rsidRPr="00612775">
        <w:rPr>
          <w:lang w:val="fr-FR"/>
        </w:rPr>
        <w:t xml:space="preserve"> </w:t>
      </w:r>
      <w:proofErr w:type="spellStart"/>
      <w:r w:rsidRPr="00612775">
        <w:rPr>
          <w:lang w:val="fr-FR"/>
        </w:rPr>
        <w:t>other</w:t>
      </w:r>
      <w:proofErr w:type="spellEnd"/>
      <w:r w:rsidRPr="00612775">
        <w:rPr>
          <w:lang w:val="fr-FR"/>
        </w:rPr>
        <w:t xml:space="preserve"> </w:t>
      </w:r>
      <w:r w:rsidRPr="00612775">
        <w:rPr>
          <w:lang w:val="fr-FR" w:eastAsia="zh-CN"/>
        </w:rPr>
        <w:t xml:space="preserve">UL </w:t>
      </w:r>
      <w:r w:rsidRPr="00612775">
        <w:rPr>
          <w:lang w:val="fr-FR"/>
        </w:rPr>
        <w:t>transmission</w:t>
      </w:r>
      <w:r w:rsidRPr="00612775">
        <w:rPr>
          <w:lang w:val="fr-FR" w:eastAsia="zh-CN"/>
        </w:rPr>
        <w:t xml:space="preserve"> or/and DL </w:t>
      </w:r>
      <w:proofErr w:type="spellStart"/>
      <w:r w:rsidRPr="00612775">
        <w:rPr>
          <w:lang w:val="fr-FR" w:eastAsia="zh-CN"/>
        </w:rPr>
        <w:t>reception</w:t>
      </w:r>
      <w:proofErr w:type="spellEnd"/>
      <w:r w:rsidRPr="00612775">
        <w:rPr>
          <w:lang w:val="fr-FR"/>
        </w:rPr>
        <w:t xml:space="preserve"> </w:t>
      </w:r>
      <w:proofErr w:type="spellStart"/>
      <w:r w:rsidRPr="00612775">
        <w:rPr>
          <w:lang w:val="fr-FR"/>
        </w:rPr>
        <w:t>with</w:t>
      </w:r>
      <w:proofErr w:type="spellEnd"/>
      <w:r w:rsidRPr="00612775">
        <w:rPr>
          <w:lang w:val="fr-FR"/>
        </w:rPr>
        <w:t xml:space="preserve"> </w:t>
      </w:r>
      <w:proofErr w:type="spellStart"/>
      <w:r w:rsidRPr="00612775">
        <w:rPr>
          <w:lang w:val="fr-FR"/>
        </w:rPr>
        <w:t>higher</w:t>
      </w:r>
      <w:proofErr w:type="spellEnd"/>
      <w:r w:rsidRPr="00612775">
        <w:rPr>
          <w:lang w:val="fr-FR"/>
        </w:rPr>
        <w:t xml:space="preserve"> </w:t>
      </w:r>
      <w:proofErr w:type="spellStart"/>
      <w:r w:rsidRPr="00612775">
        <w:rPr>
          <w:lang w:val="fr-FR"/>
        </w:rPr>
        <w:t>priority</w:t>
      </w:r>
      <w:proofErr w:type="spellEnd"/>
      <w:r w:rsidRPr="00612775">
        <w:rPr>
          <w:lang w:val="fr-FR"/>
        </w:rPr>
        <w:t xml:space="preserve"> </w:t>
      </w:r>
      <w:r w:rsidRPr="00612775">
        <w:rPr>
          <w:lang w:val="fr-FR" w:eastAsia="zh-CN"/>
        </w:rPr>
        <w:t xml:space="preserve">in </w:t>
      </w:r>
      <w:proofErr w:type="spellStart"/>
      <w:r w:rsidRPr="00612775">
        <w:rPr>
          <w:lang w:val="fr-FR" w:eastAsia="zh-CN"/>
        </w:rPr>
        <w:t>victim</w:t>
      </w:r>
      <w:proofErr w:type="spellEnd"/>
      <w:r w:rsidRPr="00612775">
        <w:rPr>
          <w:lang w:val="fr-FR" w:eastAsia="zh-CN"/>
        </w:rPr>
        <w:t xml:space="preserve"> </w:t>
      </w:r>
      <w:proofErr w:type="spellStart"/>
      <w:r w:rsidRPr="00612775">
        <w:rPr>
          <w:lang w:val="fr-FR" w:eastAsia="zh-CN"/>
        </w:rPr>
        <w:t>cells</w:t>
      </w:r>
      <w:proofErr w:type="spellEnd"/>
      <w:r w:rsidRPr="00612775">
        <w:rPr>
          <w:lang w:val="fr-FR" w:eastAsia="zh-CN"/>
        </w:rPr>
        <w:t xml:space="preserve"> </w:t>
      </w:r>
      <w:proofErr w:type="spellStart"/>
      <w:r w:rsidRPr="00612775">
        <w:rPr>
          <w:lang w:val="fr-FR"/>
        </w:rPr>
        <w:t>defined</w:t>
      </w:r>
      <w:proofErr w:type="spellEnd"/>
      <w:r w:rsidRPr="00612775">
        <w:rPr>
          <w:lang w:val="fr-FR"/>
        </w:rPr>
        <w:t xml:space="preserve"> in TS 38.214 [26</w:t>
      </w:r>
      <w:proofErr w:type="gramStart"/>
      <w:r w:rsidRPr="00612775">
        <w:rPr>
          <w:lang w:val="fr-FR"/>
        </w:rPr>
        <w:t>];</w:t>
      </w:r>
      <w:proofErr w:type="gramEnd"/>
    </w:p>
    <w:p w14:paraId="14D12E8B" w14:textId="77777777" w:rsidR="00612775" w:rsidRPr="00612775" w:rsidRDefault="00612775" w:rsidP="00612775">
      <w:pPr>
        <w:overflowPunct w:val="0"/>
        <w:autoSpaceDE w:val="0"/>
        <w:autoSpaceDN w:val="0"/>
        <w:adjustRightInd w:val="0"/>
        <w:ind w:left="568" w:hanging="284"/>
        <w:rPr>
          <w:lang w:val="fr-FR" w:eastAsia="zh-CN"/>
        </w:rPr>
      </w:pPr>
      <w:r w:rsidRPr="00612775">
        <w:rPr>
          <w:lang w:val="fr-FR" w:eastAsia="zh-CN"/>
        </w:rPr>
        <w:t>-</w:t>
      </w:r>
      <w:r w:rsidRPr="00612775">
        <w:rPr>
          <w:lang w:val="fr-FR" w:eastAsia="zh-CN"/>
        </w:rPr>
        <w:tab/>
        <w:t xml:space="preserve">the </w:t>
      </w:r>
      <w:proofErr w:type="spellStart"/>
      <w:r w:rsidRPr="00612775">
        <w:rPr>
          <w:lang w:val="fr-FR" w:eastAsia="zh-CN"/>
        </w:rPr>
        <w:t>aggregated</w:t>
      </w:r>
      <w:proofErr w:type="spellEnd"/>
      <w:r w:rsidRPr="00612775">
        <w:rPr>
          <w:lang w:val="fr-FR" w:eastAsia="zh-CN"/>
        </w:rPr>
        <w:t xml:space="preserve"> SRS transmission and the </w:t>
      </w:r>
      <w:proofErr w:type="spellStart"/>
      <w:r w:rsidRPr="00612775">
        <w:rPr>
          <w:lang w:val="fr-FR" w:eastAsia="zh-CN"/>
        </w:rPr>
        <w:t>guard</w:t>
      </w:r>
      <w:proofErr w:type="spellEnd"/>
      <w:r w:rsidRPr="00612775">
        <w:rPr>
          <w:lang w:val="fr-FR" w:eastAsia="zh-CN"/>
        </w:rPr>
        <w:t xml:space="preserve"> </w:t>
      </w:r>
      <w:proofErr w:type="spellStart"/>
      <w:r w:rsidRPr="00612775">
        <w:rPr>
          <w:lang w:val="fr-FR" w:eastAsia="zh-CN"/>
        </w:rPr>
        <w:t>period</w:t>
      </w:r>
      <w:proofErr w:type="spellEnd"/>
      <w:r w:rsidRPr="00612775">
        <w:rPr>
          <w:lang w:val="fr-FR" w:eastAsia="zh-CN"/>
        </w:rPr>
        <w:t xml:space="preserve"> </w:t>
      </w:r>
      <w:proofErr w:type="spellStart"/>
      <w:r w:rsidRPr="00612775">
        <w:rPr>
          <w:lang w:val="fr-FR" w:eastAsia="zh-CN"/>
        </w:rPr>
        <w:t>before</w:t>
      </w:r>
      <w:proofErr w:type="spellEnd"/>
      <w:r w:rsidRPr="00612775">
        <w:rPr>
          <w:lang w:val="fr-FR" w:eastAsia="zh-CN"/>
        </w:rPr>
        <w:t xml:space="preserve"> and </w:t>
      </w:r>
      <w:proofErr w:type="spellStart"/>
      <w:r w:rsidRPr="00612775">
        <w:rPr>
          <w:lang w:val="fr-FR" w:eastAsia="zh-CN"/>
        </w:rPr>
        <w:t>after</w:t>
      </w:r>
      <w:proofErr w:type="spellEnd"/>
      <w:r w:rsidRPr="00612775">
        <w:rPr>
          <w:lang w:val="fr-FR" w:eastAsia="zh-CN"/>
        </w:rPr>
        <w:t xml:space="preserve"> </w:t>
      </w:r>
      <w:proofErr w:type="spellStart"/>
      <w:r w:rsidRPr="00612775">
        <w:rPr>
          <w:lang w:val="fr-FR" w:eastAsia="zh-CN"/>
        </w:rPr>
        <w:t>does</w:t>
      </w:r>
      <w:proofErr w:type="spellEnd"/>
      <w:r w:rsidRPr="00612775">
        <w:rPr>
          <w:lang w:val="fr-FR" w:eastAsia="zh-CN"/>
        </w:rPr>
        <w:t xml:space="preserve"> not </w:t>
      </w:r>
      <w:proofErr w:type="spellStart"/>
      <w:r w:rsidRPr="00612775">
        <w:rPr>
          <w:lang w:val="fr-FR" w:eastAsia="zh-CN"/>
        </w:rPr>
        <w:t>collide</w:t>
      </w:r>
      <w:proofErr w:type="spellEnd"/>
      <w:r w:rsidRPr="00612775">
        <w:rPr>
          <w:lang w:val="fr-FR" w:eastAsia="zh-CN"/>
        </w:rPr>
        <w:t xml:space="preserve"> </w:t>
      </w:r>
      <w:proofErr w:type="spellStart"/>
      <w:r w:rsidRPr="00612775">
        <w:rPr>
          <w:lang w:val="fr-FR" w:eastAsia="zh-CN"/>
        </w:rPr>
        <w:t>with</w:t>
      </w:r>
      <w:proofErr w:type="spellEnd"/>
      <w:r w:rsidRPr="00612775">
        <w:rPr>
          <w:lang w:val="fr-FR" w:eastAsia="zh-CN"/>
        </w:rPr>
        <w:t xml:space="preserve"> </w:t>
      </w:r>
      <w:proofErr w:type="spellStart"/>
      <w:r w:rsidRPr="00612775">
        <w:rPr>
          <w:lang w:val="fr-FR" w:eastAsia="zh-CN"/>
        </w:rPr>
        <w:t>any</w:t>
      </w:r>
      <w:proofErr w:type="spellEnd"/>
      <w:r w:rsidRPr="00612775">
        <w:rPr>
          <w:lang w:val="fr-FR" w:eastAsia="zh-CN"/>
        </w:rPr>
        <w:t xml:space="preserve"> NR L3 or L1 </w:t>
      </w:r>
      <w:proofErr w:type="spellStart"/>
      <w:r w:rsidRPr="00612775">
        <w:rPr>
          <w:lang w:val="fr-FR" w:eastAsia="zh-CN"/>
        </w:rPr>
        <w:t>measurements</w:t>
      </w:r>
      <w:proofErr w:type="spellEnd"/>
      <w:r w:rsidRPr="00612775">
        <w:rPr>
          <w:lang w:val="fr-FR" w:eastAsia="zh-CN"/>
        </w:rPr>
        <w:t xml:space="preserve"> on </w:t>
      </w:r>
      <w:proofErr w:type="spellStart"/>
      <w:r w:rsidRPr="00612775">
        <w:rPr>
          <w:lang w:val="fr-FR" w:eastAsia="zh-CN"/>
        </w:rPr>
        <w:t>victim</w:t>
      </w:r>
      <w:proofErr w:type="spellEnd"/>
      <w:r w:rsidRPr="00612775">
        <w:rPr>
          <w:lang w:val="fr-FR" w:eastAsia="zh-CN"/>
        </w:rPr>
        <w:t xml:space="preserve"> </w:t>
      </w:r>
      <w:proofErr w:type="spellStart"/>
      <w:r w:rsidRPr="00612775">
        <w:rPr>
          <w:lang w:val="fr-FR" w:eastAsia="zh-CN"/>
        </w:rPr>
        <w:t>cells</w:t>
      </w:r>
      <w:proofErr w:type="spellEnd"/>
      <w:r w:rsidRPr="00612775">
        <w:rPr>
          <w:lang w:val="fr-FR" w:eastAsia="zh-CN"/>
        </w:rPr>
        <w:t>.</w:t>
      </w:r>
    </w:p>
    <w:p w14:paraId="37F339ED" w14:textId="77777777" w:rsidR="00612775" w:rsidRPr="00612775" w:rsidRDefault="00612775" w:rsidP="00612775">
      <w:pPr>
        <w:overflowPunct w:val="0"/>
        <w:autoSpaceDE w:val="0"/>
        <w:autoSpaceDN w:val="0"/>
        <w:adjustRightInd w:val="0"/>
        <w:rPr>
          <w:lang w:eastAsia="zh-CN"/>
        </w:rPr>
      </w:pPr>
      <w:r w:rsidRPr="00612775">
        <w:rPr>
          <w:lang w:eastAsia="zh-CN"/>
        </w:rPr>
        <w:t xml:space="preserve">For interruption caused by </w:t>
      </w:r>
      <w:r w:rsidRPr="00612775">
        <w:t>SRS transmission for positioning with bandwidth aggregation</w:t>
      </w:r>
      <w:r w:rsidRPr="00612775">
        <w:rPr>
          <w:lang w:eastAsia="zh-CN"/>
        </w:rPr>
        <w:t xml:space="preserve">, the victim cell is </w:t>
      </w:r>
      <w:r w:rsidRPr="00612775">
        <w:rPr>
          <w:lang w:val="en-US" w:eastAsia="zh-CN"/>
        </w:rPr>
        <w:t xml:space="preserve">identified </w:t>
      </w:r>
      <w:r w:rsidRPr="00612775">
        <w:rPr>
          <w:lang w:eastAsia="zh-CN"/>
        </w:rPr>
        <w:t xml:space="preserve">based on the entry number of the band indicated by </w:t>
      </w:r>
      <w:r w:rsidRPr="00612775">
        <w:rPr>
          <w:lang w:val="en-US" w:eastAsia="zh-CN"/>
        </w:rPr>
        <w:t xml:space="preserve">UE in </w:t>
      </w:r>
      <w:r w:rsidRPr="00612775">
        <w:rPr>
          <w:rFonts w:ascii="Times New Roman Italic" w:hAnsi="Times New Roman Italic" w:cs="Times New Roman Italic"/>
          <w:i/>
          <w:iCs/>
          <w:lang w:eastAsia="zh-CN"/>
        </w:rPr>
        <w:t>posSRS-BWA-AffectedBandList-r18</w:t>
      </w:r>
      <w:r w:rsidRPr="00612775">
        <w:rPr>
          <w:lang w:eastAsia="zh-CN"/>
        </w:rPr>
        <w:t xml:space="preserve"> regardless of per-FR MG capability. </w:t>
      </w:r>
    </w:p>
    <w:p w14:paraId="0902121E" w14:textId="77777777" w:rsidR="00612775" w:rsidRPr="00612775" w:rsidRDefault="00612775" w:rsidP="00612775">
      <w:pPr>
        <w:overflowPunct w:val="0"/>
        <w:autoSpaceDE w:val="0"/>
        <w:autoSpaceDN w:val="0"/>
        <w:adjustRightInd w:val="0"/>
        <w:rPr>
          <w:color w:val="000000"/>
          <w:lang w:eastAsia="zh-CN"/>
        </w:rPr>
      </w:pPr>
      <w:r w:rsidRPr="00612775">
        <w:rPr>
          <w:lang w:eastAsia="zh-CN"/>
        </w:rPr>
        <w:t xml:space="preserve">NOTE 1: </w:t>
      </w:r>
      <w:r w:rsidRPr="00612775">
        <w:t xml:space="preserve">UE may indicate no other bands in the band combination are affected by the SRS </w:t>
      </w:r>
      <w:r w:rsidRPr="00612775">
        <w:rPr>
          <w:lang w:val="en-US"/>
        </w:rPr>
        <w:t xml:space="preserve">carrier </w:t>
      </w:r>
      <w:r w:rsidRPr="00612775">
        <w:t>switch</w:t>
      </w:r>
      <w:proofErr w:type="spellStart"/>
      <w:r w:rsidRPr="00612775">
        <w:rPr>
          <w:lang w:val="en-US"/>
        </w:rPr>
        <w:t>ing</w:t>
      </w:r>
      <w:proofErr w:type="spellEnd"/>
      <w:r w:rsidRPr="00612775">
        <w:t>, in which case, only the band with the aggregated SRS transmissions is affected</w:t>
      </w:r>
      <w:r w:rsidRPr="00612775">
        <w:rPr>
          <w:lang w:eastAsia="zh-CN"/>
        </w:rPr>
        <w:t>.</w:t>
      </w:r>
      <w:r w:rsidRPr="00612775">
        <w:rPr>
          <w:color w:val="000000"/>
          <w:lang w:eastAsia="zh-CN"/>
        </w:rPr>
        <w:t xml:space="preserve"> </w:t>
      </w:r>
    </w:p>
    <w:p w14:paraId="2F7DB449" w14:textId="77777777" w:rsidR="00612775" w:rsidRPr="00612775" w:rsidRDefault="00612775" w:rsidP="00612775">
      <w:pPr>
        <w:overflowPunct w:val="0"/>
        <w:autoSpaceDE w:val="0"/>
        <w:autoSpaceDN w:val="0"/>
        <w:adjustRightInd w:val="0"/>
        <w:rPr>
          <w:lang w:val="fr-FR" w:eastAsia="zh-CN"/>
        </w:rPr>
      </w:pPr>
      <w:r w:rsidRPr="00612775">
        <w:rPr>
          <w:lang w:val="fr-FR" w:eastAsia="zh-CN"/>
        </w:rPr>
        <w:t xml:space="preserve">NOTE </w:t>
      </w:r>
      <w:proofErr w:type="gramStart"/>
      <w:r w:rsidRPr="00612775">
        <w:rPr>
          <w:lang w:val="fr-FR" w:eastAsia="zh-CN"/>
        </w:rPr>
        <w:t>2:</w:t>
      </w:r>
      <w:proofErr w:type="gramEnd"/>
      <w:r w:rsidRPr="00612775">
        <w:rPr>
          <w:lang w:val="fr-FR" w:eastAsia="zh-CN"/>
        </w:rPr>
        <w:t xml:space="preserve"> If the </w:t>
      </w:r>
      <w:proofErr w:type="spellStart"/>
      <w:r w:rsidRPr="00612775">
        <w:rPr>
          <w:lang w:val="fr-FR" w:eastAsia="zh-CN"/>
        </w:rPr>
        <w:t>capability</w:t>
      </w:r>
      <w:proofErr w:type="spellEnd"/>
      <w:r w:rsidRPr="00612775">
        <w:rPr>
          <w:lang w:val="fr-FR" w:eastAsia="zh-CN"/>
        </w:rPr>
        <w:t xml:space="preserve"> </w:t>
      </w:r>
      <w:proofErr w:type="spellStart"/>
      <w:r w:rsidRPr="00612775">
        <w:rPr>
          <w:lang w:val="fr-FR" w:eastAsia="zh-CN"/>
        </w:rPr>
        <w:t>is</w:t>
      </w:r>
      <w:proofErr w:type="spellEnd"/>
      <w:r w:rsidRPr="00612775">
        <w:rPr>
          <w:lang w:val="fr-FR" w:eastAsia="zh-CN"/>
        </w:rPr>
        <w:t xml:space="preserve"> not </w:t>
      </w:r>
      <w:proofErr w:type="spellStart"/>
      <w:r w:rsidRPr="00612775">
        <w:rPr>
          <w:lang w:val="fr-FR" w:eastAsia="zh-CN"/>
        </w:rPr>
        <w:t>indicated</w:t>
      </w:r>
      <w:proofErr w:type="spellEnd"/>
      <w:r w:rsidRPr="00612775">
        <w:rPr>
          <w:lang w:val="fr-FR" w:eastAsia="zh-CN"/>
        </w:rPr>
        <w:t xml:space="preserve">, interruption </w:t>
      </w:r>
      <w:proofErr w:type="spellStart"/>
      <w:r w:rsidRPr="00612775">
        <w:rPr>
          <w:lang w:val="fr-FR" w:eastAsia="zh-CN"/>
        </w:rPr>
        <w:t>is</w:t>
      </w:r>
      <w:proofErr w:type="spellEnd"/>
      <w:r w:rsidRPr="00612775">
        <w:rPr>
          <w:lang w:val="fr-FR" w:eastAsia="zh-CN"/>
        </w:rPr>
        <w:t xml:space="preserve"> </w:t>
      </w:r>
      <w:proofErr w:type="spellStart"/>
      <w:r w:rsidRPr="00612775">
        <w:rPr>
          <w:lang w:val="fr-FR" w:eastAsia="zh-CN"/>
        </w:rPr>
        <w:t>allowed</w:t>
      </w:r>
      <w:proofErr w:type="spellEnd"/>
      <w:r w:rsidRPr="00612775">
        <w:rPr>
          <w:lang w:val="fr-FR" w:eastAsia="zh-CN"/>
        </w:rPr>
        <w:t xml:space="preserve"> on all </w:t>
      </w:r>
      <w:proofErr w:type="spellStart"/>
      <w:r w:rsidRPr="00612775">
        <w:rPr>
          <w:lang w:val="fr-FR" w:eastAsia="zh-CN"/>
        </w:rPr>
        <w:t>serving</w:t>
      </w:r>
      <w:proofErr w:type="spellEnd"/>
      <w:r w:rsidRPr="00612775">
        <w:rPr>
          <w:lang w:val="fr-FR" w:eastAsia="zh-CN"/>
        </w:rPr>
        <w:t xml:space="preserve"> </w:t>
      </w:r>
      <w:proofErr w:type="spellStart"/>
      <w:r w:rsidRPr="00612775">
        <w:rPr>
          <w:lang w:val="fr-FR" w:eastAsia="zh-CN"/>
        </w:rPr>
        <w:t>cells</w:t>
      </w:r>
      <w:proofErr w:type="spellEnd"/>
      <w:r w:rsidRPr="00612775">
        <w:rPr>
          <w:lang w:val="fr-FR" w:eastAsia="zh-CN"/>
        </w:rPr>
        <w:t>.</w:t>
      </w:r>
    </w:p>
    <w:p w14:paraId="047A0E85" w14:textId="77777777" w:rsidR="00612775" w:rsidRPr="00612775" w:rsidRDefault="00612775" w:rsidP="00612775">
      <w:pPr>
        <w:overflowPunct w:val="0"/>
        <w:autoSpaceDE w:val="0"/>
        <w:autoSpaceDN w:val="0"/>
        <w:adjustRightInd w:val="0"/>
        <w:rPr>
          <w:lang w:eastAsia="zh-CN"/>
        </w:rPr>
      </w:pPr>
      <w:r w:rsidRPr="00612775">
        <w:rPr>
          <w:lang w:eastAsia="zh-CN"/>
        </w:rPr>
        <w:t>For each SRS transmission</w:t>
      </w:r>
      <w:r w:rsidRPr="00612775">
        <w:t xml:space="preserve">, </w:t>
      </w:r>
      <w:r w:rsidRPr="00612775">
        <w:rPr>
          <w:lang w:eastAsia="zh-CN"/>
        </w:rPr>
        <w:t>interruption</w:t>
      </w:r>
      <w:r w:rsidRPr="00612775">
        <w:rPr>
          <w:lang w:val="en-US" w:eastAsia="zh-CN"/>
        </w:rPr>
        <w:t xml:space="preserve"> </w:t>
      </w:r>
      <w:r w:rsidRPr="00612775">
        <w:rPr>
          <w:lang w:eastAsia="zh-CN"/>
        </w:rPr>
        <w:t xml:space="preserve">with up to X OFDM symbols is allowed on any active serving cell </w:t>
      </w:r>
      <w:r w:rsidRPr="00612775">
        <w:t xml:space="preserve">on the band as indicated in </w:t>
      </w:r>
      <w:r w:rsidRPr="00612775">
        <w:rPr>
          <w:rFonts w:ascii="Times New Roman Italic" w:hAnsi="Times New Roman Italic" w:cs="Times New Roman Italic"/>
          <w:i/>
          <w:iCs/>
        </w:rPr>
        <w:t>posSRS-BWA-AffectedBandList-r18</w:t>
      </w:r>
      <w:r w:rsidRPr="00612775">
        <w:rPr>
          <w:lang w:eastAsia="zh-CN"/>
        </w:rPr>
        <w:t xml:space="preserve">, during the guard periods before and after aggregated SRS transmission and the aggregated SRS transmission duration, where X equals to (Y+Z+1). </w:t>
      </w:r>
      <w:r w:rsidRPr="00612775">
        <w:rPr>
          <w:lang w:val="en-US" w:eastAsia="zh-CN"/>
        </w:rPr>
        <w:t>Interruption length of o</w:t>
      </w:r>
      <w:r w:rsidRPr="00612775">
        <w:rPr>
          <w:lang w:eastAsia="zh-CN"/>
        </w:rPr>
        <w:t>ne extra OFDM symbol is added to cover the impact of receive timing difference between aggressor and victim cells.</w:t>
      </w:r>
    </w:p>
    <w:p w14:paraId="598BA80E" w14:textId="77777777" w:rsidR="00612775" w:rsidRPr="00612775" w:rsidRDefault="00612775" w:rsidP="00612775">
      <w:pPr>
        <w:overflowPunct w:val="0"/>
        <w:autoSpaceDE w:val="0"/>
        <w:autoSpaceDN w:val="0"/>
        <w:adjustRightInd w:val="0"/>
        <w:rPr>
          <w:lang w:eastAsia="zh-CN"/>
        </w:rPr>
      </w:pPr>
      <w:r w:rsidRPr="00612775">
        <w:rPr>
          <w:lang w:eastAsia="zh-CN"/>
        </w:rPr>
        <w:t xml:space="preserve">The supported guard period is reported by UE </w:t>
      </w:r>
      <w:r w:rsidRPr="00612775">
        <w:rPr>
          <w:lang w:val="en-US" w:eastAsia="zh-CN"/>
        </w:rPr>
        <w:t xml:space="preserve">in </w:t>
      </w:r>
      <w:proofErr w:type="spellStart"/>
      <w:r w:rsidRPr="00612775">
        <w:rPr>
          <w:i/>
          <w:lang w:eastAsia="zh-CN"/>
        </w:rPr>
        <w:t>guardPeriod</w:t>
      </w:r>
      <w:proofErr w:type="spellEnd"/>
      <w:r w:rsidRPr="00612775">
        <w:rPr>
          <w:lang w:eastAsia="zh-CN"/>
        </w:rPr>
        <w:t xml:space="preserve"> in </w:t>
      </w:r>
      <w:r w:rsidRPr="00612775">
        <w:rPr>
          <w:i/>
          <w:lang w:eastAsia="zh-CN"/>
        </w:rPr>
        <w:t xml:space="preserve">PosSRS-BWA-IndependentCA-RRC-Connected-r18 </w:t>
      </w:r>
      <w:r w:rsidRPr="00612775">
        <w:rPr>
          <w:rFonts w:cs="Arial"/>
          <w:szCs w:val="18"/>
          <w:lang w:eastAsia="zh-CN"/>
        </w:rPr>
        <w:t xml:space="preserve">[2] and the total duration Y of guard periods before and after aggregated SRS transmission is converted into number of OFDM symbols in table 8.2.2.2.21-1. </w:t>
      </w:r>
    </w:p>
    <w:p w14:paraId="5DBB1393"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1</w:t>
      </w:r>
      <w:r w:rsidRPr="00612775">
        <w:rPr>
          <w:rFonts w:ascii="Arial" w:hAnsi="Arial" w:cs="Arial"/>
          <w:b/>
          <w:lang w:val="fr-FR"/>
        </w:rPr>
        <w:t>:</w:t>
      </w:r>
      <w:proofErr w:type="gramEnd"/>
      <w:r w:rsidRPr="00612775">
        <w:rPr>
          <w:rFonts w:ascii="Arial" w:hAnsi="Arial" w:cs="Arial"/>
          <w:b/>
          <w:lang w:val="fr-FR"/>
        </w:rPr>
        <w:t xml:space="preserve"> Total duration </w:t>
      </w:r>
      <w:r w:rsidRPr="00612775">
        <w:rPr>
          <w:rFonts w:ascii="Arial" w:hAnsi="Arial" w:cs="Arial"/>
          <w:b/>
          <w:lang w:val="fr-FR" w:eastAsia="zh-CN"/>
        </w:rPr>
        <w:t xml:space="preserve">Y </w:t>
      </w:r>
      <w:r w:rsidRPr="00612775">
        <w:rPr>
          <w:rFonts w:ascii="Arial" w:hAnsi="Arial" w:cs="Arial"/>
          <w:b/>
          <w:lang w:val="fr-FR"/>
        </w:rPr>
        <w:t xml:space="preserve">of </w:t>
      </w:r>
      <w:proofErr w:type="spellStart"/>
      <w:r w:rsidRPr="00612775">
        <w:rPr>
          <w:rFonts w:ascii="Arial" w:hAnsi="Arial" w:cs="Arial"/>
          <w:b/>
          <w:lang w:val="fr-FR"/>
        </w:rPr>
        <w:t>guard</w:t>
      </w:r>
      <w:proofErr w:type="spellEnd"/>
      <w:r w:rsidRPr="00612775">
        <w:rPr>
          <w:rFonts w:ascii="Arial" w:hAnsi="Arial" w:cs="Arial"/>
          <w:b/>
          <w:lang w:val="fr-FR"/>
        </w:rPr>
        <w:t xml:space="preserve"> </w:t>
      </w:r>
      <w:proofErr w:type="spellStart"/>
      <w:r w:rsidRPr="00612775">
        <w:rPr>
          <w:rFonts w:ascii="Arial" w:hAnsi="Arial" w:cs="Arial"/>
          <w:b/>
          <w:lang w:val="fr-FR"/>
        </w:rPr>
        <w:t>periods</w:t>
      </w:r>
      <w:proofErr w:type="spellEnd"/>
      <w:r w:rsidRPr="00612775">
        <w:rPr>
          <w:rFonts w:ascii="Arial" w:hAnsi="Arial" w:cs="Arial"/>
          <w:b/>
          <w:lang w:val="fr-FR"/>
        </w:rPr>
        <w:t xml:space="preserve"> </w:t>
      </w:r>
      <w:proofErr w:type="spellStart"/>
      <w:r w:rsidRPr="00612775">
        <w:rPr>
          <w:rFonts w:ascii="Arial" w:hAnsi="Arial" w:cs="Arial"/>
          <w:b/>
          <w:lang w:val="fr-FR"/>
        </w:rPr>
        <w:t>before</w:t>
      </w:r>
      <w:proofErr w:type="spellEnd"/>
      <w:r w:rsidRPr="00612775">
        <w:rPr>
          <w:rFonts w:ascii="Arial" w:hAnsi="Arial" w:cs="Arial"/>
          <w:b/>
          <w:lang w:val="fr-FR"/>
        </w:rPr>
        <w:t xml:space="preserve"> and </w:t>
      </w:r>
      <w:proofErr w:type="spellStart"/>
      <w:r w:rsidRPr="00612775">
        <w:rPr>
          <w:rFonts w:ascii="Arial" w:hAnsi="Arial" w:cs="Arial"/>
          <w:b/>
          <w:lang w:val="fr-FR"/>
        </w:rPr>
        <w:t>after</w:t>
      </w:r>
      <w:proofErr w:type="spellEnd"/>
      <w:r w:rsidRPr="00612775">
        <w:rPr>
          <w:rFonts w:ascii="Arial" w:hAnsi="Arial" w:cs="Arial"/>
          <w:b/>
          <w:lang w:val="fr-FR"/>
        </w:rPr>
        <w:t xml:space="preserve">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r w:rsidRPr="00612775">
        <w:rPr>
          <w:rFonts w:ascii="Arial" w:hAnsi="Arial" w:cs="Arial"/>
          <w:b/>
          <w:lang w:val="fr-FR" w:eastAsia="zh-CN"/>
        </w:rPr>
        <w:t>(</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534" w:type="dxa"/>
        <w:tblLook w:val="04A0" w:firstRow="1" w:lastRow="0" w:firstColumn="1" w:lastColumn="0" w:noHBand="0" w:noVBand="1"/>
      </w:tblPr>
      <w:tblGrid>
        <w:gridCol w:w="1559"/>
        <w:gridCol w:w="1389"/>
        <w:gridCol w:w="1389"/>
        <w:gridCol w:w="1389"/>
        <w:gridCol w:w="1389"/>
        <w:gridCol w:w="1390"/>
      </w:tblGrid>
      <w:tr w:rsidR="00612775" w:rsidRPr="00612775" w14:paraId="69475D16" w14:textId="77777777" w:rsidTr="00612775">
        <w:tc>
          <w:tcPr>
            <w:tcW w:w="1559" w:type="dxa"/>
            <w:tcBorders>
              <w:top w:val="single" w:sz="4" w:space="0" w:color="auto"/>
              <w:left w:val="single" w:sz="4" w:space="0" w:color="auto"/>
              <w:bottom w:val="single" w:sz="4" w:space="0" w:color="auto"/>
              <w:right w:val="single" w:sz="4" w:space="0" w:color="auto"/>
            </w:tcBorders>
          </w:tcPr>
          <w:p w14:paraId="6CEADD38"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6946" w:type="dxa"/>
            <w:gridSpan w:val="5"/>
            <w:tcBorders>
              <w:top w:val="single" w:sz="4" w:space="0" w:color="auto"/>
              <w:left w:val="single" w:sz="4" w:space="0" w:color="auto"/>
              <w:bottom w:val="single" w:sz="4" w:space="0" w:color="auto"/>
              <w:right w:val="single" w:sz="4" w:space="0" w:color="auto"/>
            </w:tcBorders>
            <w:hideMark/>
          </w:tcPr>
          <w:p w14:paraId="09359FFD"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Guard </w:t>
            </w:r>
            <w:proofErr w:type="spellStart"/>
            <w:r w:rsidRPr="00612775">
              <w:rPr>
                <w:rFonts w:ascii="Arial" w:eastAsia="Malgun Gothic" w:hAnsi="Arial" w:cs="Arial"/>
                <w:b/>
                <w:lang w:val="fr-FR" w:eastAsia="zh-CN"/>
              </w:rPr>
              <w:t>period</w:t>
            </w:r>
            <w:proofErr w:type="spellEnd"/>
            <w:r w:rsidRPr="00612775">
              <w:rPr>
                <w:rFonts w:ascii="Arial" w:eastAsia="Malgun Gothic" w:hAnsi="Arial" w:cs="Arial"/>
                <w:b/>
                <w:lang w:val="fr-FR" w:eastAsia="zh-CN"/>
              </w:rPr>
              <w:t xml:space="preserve"> (</w:t>
            </w:r>
            <w:r w:rsidRPr="00612775">
              <w:rPr>
                <w:rFonts w:ascii="Arial" w:eastAsia="Malgun Gothic" w:hAnsi="Arial" w:cs="Arial"/>
                <w:b/>
                <w:lang w:val="fr-FR" w:eastAsia="zh-CN"/>
              </w:rPr>
              <w:sym w:font="Symbol" w:char="F06D"/>
            </w:r>
            <w:r w:rsidRPr="00612775">
              <w:rPr>
                <w:rFonts w:ascii="Arial" w:eastAsia="Malgun Gothic" w:hAnsi="Arial" w:cs="Arial"/>
                <w:b/>
                <w:lang w:val="fr-FR" w:eastAsia="zh-CN"/>
              </w:rPr>
              <w:t>s)</w:t>
            </w:r>
          </w:p>
        </w:tc>
      </w:tr>
      <w:tr w:rsidR="00612775" w:rsidRPr="00612775" w14:paraId="2FF8C148" w14:textId="77777777" w:rsidTr="00612775">
        <w:tc>
          <w:tcPr>
            <w:tcW w:w="1559" w:type="dxa"/>
            <w:tcBorders>
              <w:top w:val="single" w:sz="4" w:space="0" w:color="auto"/>
              <w:left w:val="single" w:sz="4" w:space="0" w:color="auto"/>
              <w:bottom w:val="single" w:sz="4" w:space="0" w:color="auto"/>
              <w:right w:val="single" w:sz="4" w:space="0" w:color="auto"/>
            </w:tcBorders>
            <w:vAlign w:val="center"/>
            <w:hideMark/>
          </w:tcPr>
          <w:p w14:paraId="71CB0D53"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389" w:type="dxa"/>
            <w:tcBorders>
              <w:top w:val="single" w:sz="4" w:space="0" w:color="auto"/>
              <w:left w:val="single" w:sz="4" w:space="0" w:color="auto"/>
              <w:bottom w:val="single" w:sz="4" w:space="0" w:color="auto"/>
              <w:right w:val="single" w:sz="4" w:space="0" w:color="auto"/>
            </w:tcBorders>
            <w:vAlign w:val="center"/>
            <w:hideMark/>
          </w:tcPr>
          <w:p w14:paraId="15CB1E6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0</w:t>
            </w:r>
          </w:p>
        </w:tc>
        <w:tc>
          <w:tcPr>
            <w:tcW w:w="1389" w:type="dxa"/>
            <w:tcBorders>
              <w:top w:val="single" w:sz="4" w:space="0" w:color="auto"/>
              <w:left w:val="single" w:sz="4" w:space="0" w:color="auto"/>
              <w:bottom w:val="single" w:sz="4" w:space="0" w:color="auto"/>
              <w:right w:val="single" w:sz="4" w:space="0" w:color="auto"/>
            </w:tcBorders>
            <w:vAlign w:val="center"/>
            <w:hideMark/>
          </w:tcPr>
          <w:p w14:paraId="2C5AACB0"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389" w:type="dxa"/>
            <w:tcBorders>
              <w:top w:val="single" w:sz="4" w:space="0" w:color="auto"/>
              <w:left w:val="single" w:sz="4" w:space="0" w:color="auto"/>
              <w:bottom w:val="single" w:sz="4" w:space="0" w:color="auto"/>
              <w:right w:val="single" w:sz="4" w:space="0" w:color="auto"/>
            </w:tcBorders>
            <w:vAlign w:val="center"/>
            <w:hideMark/>
          </w:tcPr>
          <w:p w14:paraId="2D9FB02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100</w:t>
            </w:r>
          </w:p>
        </w:tc>
        <w:tc>
          <w:tcPr>
            <w:tcW w:w="1389" w:type="dxa"/>
            <w:tcBorders>
              <w:top w:val="single" w:sz="4" w:space="0" w:color="auto"/>
              <w:left w:val="single" w:sz="4" w:space="0" w:color="auto"/>
              <w:bottom w:val="single" w:sz="4" w:space="0" w:color="auto"/>
              <w:right w:val="single" w:sz="4" w:space="0" w:color="auto"/>
            </w:tcBorders>
            <w:vAlign w:val="center"/>
            <w:hideMark/>
          </w:tcPr>
          <w:p w14:paraId="6235CEAA"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140</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5462B52"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200</w:t>
            </w:r>
          </w:p>
        </w:tc>
      </w:tr>
      <w:tr w:rsidR="00612775" w:rsidRPr="00612775" w14:paraId="666E825D"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751BAE7C"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389" w:type="dxa"/>
            <w:vMerge w:val="restart"/>
            <w:tcBorders>
              <w:top w:val="single" w:sz="4" w:space="0" w:color="auto"/>
              <w:left w:val="single" w:sz="4" w:space="0" w:color="auto"/>
              <w:bottom w:val="single" w:sz="4" w:space="0" w:color="auto"/>
              <w:right w:val="single" w:sz="4" w:space="0" w:color="auto"/>
            </w:tcBorders>
            <w:vAlign w:val="center"/>
            <w:hideMark/>
          </w:tcPr>
          <w:p w14:paraId="4201C841"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0</w:t>
            </w:r>
          </w:p>
        </w:tc>
        <w:tc>
          <w:tcPr>
            <w:tcW w:w="1389" w:type="dxa"/>
            <w:tcBorders>
              <w:top w:val="single" w:sz="4" w:space="0" w:color="auto"/>
              <w:left w:val="single" w:sz="4" w:space="0" w:color="auto"/>
              <w:bottom w:val="single" w:sz="4" w:space="0" w:color="auto"/>
              <w:right w:val="single" w:sz="4" w:space="0" w:color="auto"/>
            </w:tcBorders>
            <w:vAlign w:val="center"/>
            <w:hideMark/>
          </w:tcPr>
          <w:p w14:paraId="596C2D2B"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w:t>
            </w:r>
          </w:p>
        </w:tc>
        <w:tc>
          <w:tcPr>
            <w:tcW w:w="1389" w:type="dxa"/>
            <w:tcBorders>
              <w:top w:val="single" w:sz="4" w:space="0" w:color="auto"/>
              <w:left w:val="single" w:sz="4" w:space="0" w:color="auto"/>
              <w:bottom w:val="single" w:sz="4" w:space="0" w:color="auto"/>
              <w:right w:val="single" w:sz="4" w:space="0" w:color="auto"/>
            </w:tcBorders>
            <w:vAlign w:val="center"/>
            <w:hideMark/>
          </w:tcPr>
          <w:p w14:paraId="260DB65F"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3</w:t>
            </w:r>
          </w:p>
        </w:tc>
        <w:tc>
          <w:tcPr>
            <w:tcW w:w="1389" w:type="dxa"/>
            <w:tcBorders>
              <w:top w:val="single" w:sz="4" w:space="0" w:color="auto"/>
              <w:left w:val="single" w:sz="4" w:space="0" w:color="auto"/>
              <w:bottom w:val="single" w:sz="4" w:space="0" w:color="auto"/>
              <w:right w:val="single" w:sz="4" w:space="0" w:color="auto"/>
            </w:tcBorders>
            <w:vAlign w:val="center"/>
            <w:hideMark/>
          </w:tcPr>
          <w:p w14:paraId="771A15A1"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4</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EBCA764"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6</w:t>
            </w:r>
          </w:p>
        </w:tc>
      </w:tr>
      <w:tr w:rsidR="00612775" w:rsidRPr="00612775" w14:paraId="0457D9B5"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388C1E3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54E2"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5A755CAF"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2</w:t>
            </w:r>
          </w:p>
        </w:tc>
        <w:tc>
          <w:tcPr>
            <w:tcW w:w="1389" w:type="dxa"/>
            <w:tcBorders>
              <w:top w:val="single" w:sz="4" w:space="0" w:color="auto"/>
              <w:left w:val="single" w:sz="4" w:space="0" w:color="auto"/>
              <w:bottom w:val="single" w:sz="4" w:space="0" w:color="auto"/>
              <w:right w:val="single" w:sz="4" w:space="0" w:color="auto"/>
            </w:tcBorders>
            <w:vAlign w:val="center"/>
            <w:hideMark/>
          </w:tcPr>
          <w:p w14:paraId="637185B5"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6</w:t>
            </w:r>
          </w:p>
        </w:tc>
        <w:tc>
          <w:tcPr>
            <w:tcW w:w="1389" w:type="dxa"/>
            <w:tcBorders>
              <w:top w:val="single" w:sz="4" w:space="0" w:color="auto"/>
              <w:left w:val="single" w:sz="4" w:space="0" w:color="auto"/>
              <w:bottom w:val="single" w:sz="4" w:space="0" w:color="auto"/>
              <w:right w:val="single" w:sz="4" w:space="0" w:color="auto"/>
            </w:tcBorders>
            <w:vAlign w:val="center"/>
            <w:hideMark/>
          </w:tcPr>
          <w:p w14:paraId="15234C52"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8</w:t>
            </w:r>
          </w:p>
        </w:tc>
        <w:tc>
          <w:tcPr>
            <w:tcW w:w="1390" w:type="dxa"/>
            <w:tcBorders>
              <w:top w:val="single" w:sz="4" w:space="0" w:color="auto"/>
              <w:left w:val="single" w:sz="4" w:space="0" w:color="auto"/>
              <w:bottom w:val="single" w:sz="4" w:space="0" w:color="auto"/>
              <w:right w:val="single" w:sz="4" w:space="0" w:color="auto"/>
            </w:tcBorders>
            <w:vAlign w:val="center"/>
            <w:hideMark/>
          </w:tcPr>
          <w:p w14:paraId="063397EC"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12</w:t>
            </w:r>
          </w:p>
        </w:tc>
      </w:tr>
      <w:tr w:rsidR="00612775" w:rsidRPr="00612775" w14:paraId="2BEB5FD5"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3947A53C"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B648"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264FA693"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4</w:t>
            </w:r>
          </w:p>
        </w:tc>
        <w:tc>
          <w:tcPr>
            <w:tcW w:w="1389" w:type="dxa"/>
            <w:tcBorders>
              <w:top w:val="single" w:sz="4" w:space="0" w:color="auto"/>
              <w:left w:val="single" w:sz="4" w:space="0" w:color="auto"/>
              <w:bottom w:val="single" w:sz="4" w:space="0" w:color="auto"/>
              <w:right w:val="single" w:sz="4" w:space="0" w:color="auto"/>
            </w:tcBorders>
            <w:vAlign w:val="center"/>
            <w:hideMark/>
          </w:tcPr>
          <w:p w14:paraId="58B614A4"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12</w:t>
            </w:r>
          </w:p>
        </w:tc>
        <w:tc>
          <w:tcPr>
            <w:tcW w:w="1389" w:type="dxa"/>
            <w:tcBorders>
              <w:top w:val="single" w:sz="4" w:space="0" w:color="auto"/>
              <w:left w:val="single" w:sz="4" w:space="0" w:color="auto"/>
              <w:bottom w:val="single" w:sz="4" w:space="0" w:color="auto"/>
              <w:right w:val="single" w:sz="4" w:space="0" w:color="auto"/>
            </w:tcBorders>
            <w:vAlign w:val="center"/>
            <w:hideMark/>
          </w:tcPr>
          <w:p w14:paraId="5C42BD1B"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16</w:t>
            </w:r>
          </w:p>
        </w:tc>
        <w:tc>
          <w:tcPr>
            <w:tcW w:w="1390" w:type="dxa"/>
            <w:tcBorders>
              <w:top w:val="single" w:sz="4" w:space="0" w:color="auto"/>
              <w:left w:val="single" w:sz="4" w:space="0" w:color="auto"/>
              <w:bottom w:val="single" w:sz="4" w:space="0" w:color="auto"/>
              <w:right w:val="single" w:sz="4" w:space="0" w:color="auto"/>
            </w:tcBorders>
            <w:vAlign w:val="center"/>
            <w:hideMark/>
          </w:tcPr>
          <w:p w14:paraId="075D935F"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23</w:t>
            </w:r>
          </w:p>
        </w:tc>
      </w:tr>
      <w:tr w:rsidR="00612775" w:rsidRPr="00612775" w14:paraId="3770EF75"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7FC82A51"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719E"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216F8E8C"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7</w:t>
            </w:r>
          </w:p>
        </w:tc>
        <w:tc>
          <w:tcPr>
            <w:tcW w:w="1389" w:type="dxa"/>
            <w:tcBorders>
              <w:top w:val="single" w:sz="4" w:space="0" w:color="auto"/>
              <w:left w:val="single" w:sz="4" w:space="0" w:color="auto"/>
              <w:bottom w:val="single" w:sz="4" w:space="0" w:color="auto"/>
              <w:right w:val="single" w:sz="4" w:space="0" w:color="auto"/>
            </w:tcBorders>
            <w:vAlign w:val="center"/>
            <w:hideMark/>
          </w:tcPr>
          <w:p w14:paraId="4FBC43A9"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23</w:t>
            </w:r>
          </w:p>
        </w:tc>
        <w:tc>
          <w:tcPr>
            <w:tcW w:w="1389" w:type="dxa"/>
            <w:tcBorders>
              <w:top w:val="single" w:sz="4" w:space="0" w:color="auto"/>
              <w:left w:val="single" w:sz="4" w:space="0" w:color="auto"/>
              <w:bottom w:val="single" w:sz="4" w:space="0" w:color="auto"/>
              <w:right w:val="single" w:sz="4" w:space="0" w:color="auto"/>
            </w:tcBorders>
            <w:vAlign w:val="center"/>
            <w:hideMark/>
          </w:tcPr>
          <w:p w14:paraId="047C8A15"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32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8C9F962"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45</w:t>
            </w:r>
          </w:p>
        </w:tc>
      </w:tr>
      <w:tr w:rsidR="00612775" w:rsidRPr="00612775" w14:paraId="667F014D"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029F2098"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0677"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21AED342"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27</w:t>
            </w:r>
          </w:p>
        </w:tc>
        <w:tc>
          <w:tcPr>
            <w:tcW w:w="1389" w:type="dxa"/>
            <w:tcBorders>
              <w:top w:val="single" w:sz="4" w:space="0" w:color="auto"/>
              <w:left w:val="single" w:sz="4" w:space="0" w:color="auto"/>
              <w:bottom w:val="single" w:sz="4" w:space="0" w:color="auto"/>
              <w:right w:val="single" w:sz="4" w:space="0" w:color="auto"/>
            </w:tcBorders>
            <w:vAlign w:val="center"/>
            <w:hideMark/>
          </w:tcPr>
          <w:p w14:paraId="4AEB5528"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87</w:t>
            </w:r>
          </w:p>
        </w:tc>
        <w:tc>
          <w:tcPr>
            <w:tcW w:w="1389" w:type="dxa"/>
            <w:tcBorders>
              <w:top w:val="single" w:sz="4" w:space="0" w:color="auto"/>
              <w:left w:val="single" w:sz="4" w:space="0" w:color="auto"/>
              <w:bottom w:val="single" w:sz="4" w:space="0" w:color="auto"/>
              <w:right w:val="single" w:sz="4" w:space="0" w:color="auto"/>
            </w:tcBorders>
            <w:vAlign w:val="center"/>
            <w:hideMark/>
          </w:tcPr>
          <w:p w14:paraId="412EB2A1"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7878ED3"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174</w:t>
            </w:r>
          </w:p>
        </w:tc>
      </w:tr>
      <w:tr w:rsidR="00612775" w:rsidRPr="00612775" w14:paraId="4A0E5D46"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3161E035"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270D"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2F5DD060"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53</w:t>
            </w:r>
          </w:p>
        </w:tc>
        <w:tc>
          <w:tcPr>
            <w:tcW w:w="1389" w:type="dxa"/>
            <w:tcBorders>
              <w:top w:val="single" w:sz="4" w:space="0" w:color="auto"/>
              <w:left w:val="single" w:sz="4" w:space="0" w:color="auto"/>
              <w:bottom w:val="single" w:sz="4" w:space="0" w:color="auto"/>
              <w:right w:val="single" w:sz="4" w:space="0" w:color="auto"/>
            </w:tcBorders>
            <w:vAlign w:val="center"/>
            <w:hideMark/>
          </w:tcPr>
          <w:p w14:paraId="3D0FC49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174</w:t>
            </w:r>
          </w:p>
        </w:tc>
        <w:tc>
          <w:tcPr>
            <w:tcW w:w="1389" w:type="dxa"/>
            <w:tcBorders>
              <w:top w:val="single" w:sz="4" w:space="0" w:color="auto"/>
              <w:left w:val="single" w:sz="4" w:space="0" w:color="auto"/>
              <w:bottom w:val="single" w:sz="4" w:space="0" w:color="auto"/>
              <w:right w:val="single" w:sz="4" w:space="0" w:color="auto"/>
            </w:tcBorders>
            <w:vAlign w:val="center"/>
            <w:hideMark/>
          </w:tcPr>
          <w:p w14:paraId="20F6E81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244</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B33B75E"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348</w:t>
            </w:r>
          </w:p>
        </w:tc>
      </w:tr>
    </w:tbl>
    <w:p w14:paraId="241D3540" w14:textId="77777777" w:rsidR="00612775" w:rsidRPr="00612775" w:rsidRDefault="00612775" w:rsidP="00612775">
      <w:pPr>
        <w:overflowPunct w:val="0"/>
        <w:autoSpaceDE w:val="0"/>
        <w:autoSpaceDN w:val="0"/>
        <w:adjustRightInd w:val="0"/>
        <w:spacing w:beforeLines="50" w:before="120"/>
        <w:rPr>
          <w:lang w:eastAsia="zh-CN"/>
        </w:rPr>
      </w:pPr>
    </w:p>
    <w:p w14:paraId="0F90A488" w14:textId="77777777" w:rsidR="00612775" w:rsidRPr="00612775" w:rsidRDefault="00612775" w:rsidP="00612775">
      <w:pPr>
        <w:overflowPunct w:val="0"/>
        <w:autoSpaceDE w:val="0"/>
        <w:autoSpaceDN w:val="0"/>
        <w:adjustRightInd w:val="0"/>
        <w:spacing w:beforeLines="50" w:before="120"/>
        <w:rPr>
          <w:lang w:eastAsia="zh-CN"/>
        </w:rPr>
      </w:pPr>
      <w:r w:rsidRPr="00612775">
        <w:rPr>
          <w:lang w:eastAsia="zh-CN"/>
        </w:rPr>
        <w:t xml:space="preserve">The duration of aggregated SRS transmission is given by </w:t>
      </w:r>
      <w:proofErr w:type="spellStart"/>
      <w:r w:rsidRPr="00612775">
        <w:rPr>
          <w:i/>
          <w:lang w:eastAsia="zh-CN"/>
        </w:rPr>
        <w:t>nrofSymbols</w:t>
      </w:r>
      <w:proofErr w:type="spellEnd"/>
      <w:r w:rsidRPr="00612775">
        <w:rPr>
          <w:lang w:eastAsia="zh-CN"/>
        </w:rPr>
        <w:t xml:space="preserve"> in corresponding SRS-Resource configurations [2]. This duration in number of </w:t>
      </w:r>
      <w:proofErr w:type="spellStart"/>
      <w:r w:rsidRPr="00612775">
        <w:rPr>
          <w:i/>
          <w:lang w:eastAsia="zh-CN"/>
        </w:rPr>
        <w:t>nrofSymbols</w:t>
      </w:r>
      <w:proofErr w:type="spellEnd"/>
      <w:r w:rsidRPr="00612775">
        <w:rPr>
          <w:lang w:eastAsia="zh-CN"/>
        </w:rPr>
        <w:t xml:space="preserve"> OFDM symbols is converted to Z OFDM symbols in victim cells according to the SCS configurations among the aggressor cell and victim cell(s). Z is specified in table 8.2.2.2.21-2, table 8.2.2.2.21-3, table 8.2.2.2.21-4, table 8.2.2.2.21-5 and table 8.2.2.2.21-6 for </w:t>
      </w:r>
      <w:proofErr w:type="spellStart"/>
      <w:r w:rsidRPr="00612775">
        <w:rPr>
          <w:i/>
          <w:lang w:eastAsia="zh-CN"/>
        </w:rPr>
        <w:t>nrofSymbols</w:t>
      </w:r>
      <w:proofErr w:type="spellEnd"/>
      <w:r w:rsidRPr="00612775">
        <w:rPr>
          <w:lang w:eastAsia="zh-CN"/>
        </w:rPr>
        <w:t xml:space="preserve"> equal to {1, 2, 4, 8, 12} respectively with different SCS configurations.  </w:t>
      </w:r>
    </w:p>
    <w:p w14:paraId="3B04A570"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2</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w:t>
      </w:r>
      <w:r w:rsidRPr="00612775">
        <w:rPr>
          <w:rFonts w:ascii="Arial" w:hAnsi="Arial" w:cs="Arial"/>
          <w:b/>
          <w:lang w:val="fr-FR" w:eastAsia="zh-CN"/>
        </w:rPr>
        <w:t xml:space="preserve">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1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53C4AEB0"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3C4B7DB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3722F959"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0F67FCE7"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3B6E6A3C"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lastRenderedPageBreak/>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5EE408A"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02E9F35"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9EB37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E586002"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22376839"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35DEB08"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50E65D3"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4653A4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A797B79"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182CE7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6DCBF54C"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2A62700"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B331219"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14A46E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8E4B68"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2EF9FA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782AD602"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48E50B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2BBF3F9"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F8B495D"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8A273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80F25D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4A2427AB"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E60FA26"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693B2E"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510101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469EB7"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443DA8D"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59727AA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81299CB"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A2F64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2D00E51"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2C1F632"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60E9B8E"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4</w:t>
            </w:r>
          </w:p>
        </w:tc>
      </w:tr>
      <w:tr w:rsidR="00612775" w:rsidRPr="00612775" w14:paraId="60CFEF7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7D9778C"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CCC05E3"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A0A88A5"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28D7BD"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6E95789"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8</w:t>
            </w:r>
          </w:p>
        </w:tc>
      </w:tr>
    </w:tbl>
    <w:p w14:paraId="2423B4FA" w14:textId="77777777" w:rsidR="00612775" w:rsidRPr="00612775" w:rsidRDefault="00612775" w:rsidP="00612775">
      <w:pPr>
        <w:overflowPunct w:val="0"/>
        <w:autoSpaceDE w:val="0"/>
        <w:autoSpaceDN w:val="0"/>
        <w:adjustRightInd w:val="0"/>
        <w:spacing w:beforeLines="50" w:before="120"/>
        <w:rPr>
          <w:lang w:eastAsia="zh-CN"/>
        </w:rPr>
      </w:pPr>
    </w:p>
    <w:p w14:paraId="08E2AC7F"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3</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2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0B8BA4CE"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7B00372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5251147B"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3E81D387"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073E1874"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43CD4A8"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CB72BEA"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A1C85A6"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34022BF"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2394C9A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59CA93A"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614DEFA"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9BAEC8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11748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FB0255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7DCD761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E09DAAD"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B16D6BE"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639243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2E5EAA"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2F28B0F"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67606FC7"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E395B87"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7922FD"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73FE854"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9C09CA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D45BC95"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33BD168D"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79AD025A"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402775"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136C1F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CBB1FE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1C4BE1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r>
      <w:tr w:rsidR="00612775" w:rsidRPr="00612775" w14:paraId="66D98475"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781700C7"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585BF2A"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7038541"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D1BBDAA"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C4825A9"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8</w:t>
            </w:r>
          </w:p>
        </w:tc>
      </w:tr>
      <w:tr w:rsidR="00612775" w:rsidRPr="00612775" w14:paraId="28EE06F9"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1BB61F5"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CA9CB98"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8F46D06"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073AB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4659ABC"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r>
    </w:tbl>
    <w:p w14:paraId="4E8E4EC8" w14:textId="77777777" w:rsidR="00612775" w:rsidRPr="00612775" w:rsidRDefault="00612775" w:rsidP="00612775">
      <w:pPr>
        <w:overflowPunct w:val="0"/>
        <w:autoSpaceDE w:val="0"/>
        <w:autoSpaceDN w:val="0"/>
        <w:adjustRightInd w:val="0"/>
        <w:spacing w:beforeLines="50" w:before="120"/>
        <w:rPr>
          <w:lang w:eastAsia="zh-CN"/>
        </w:rPr>
      </w:pPr>
    </w:p>
    <w:p w14:paraId="44711DB5"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4</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4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0DC620E3"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428D746F"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47B88B55"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017C7E3C"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04E85240"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A8140D"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E161668"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0666BE6"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446216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79478423"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003630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CFB6D05"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4923DDC"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5BE568"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57CA15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5E78040C"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7A52F9F"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20B8CF"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D5EB31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5087329"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036B985"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04784F5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3D402D4E"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216E738"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3B1400A"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F27A4D"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E4ABE6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r>
      <w:tr w:rsidR="00612775" w:rsidRPr="00612775" w14:paraId="2436F5A1"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6896E9E"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54FFB"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32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6BA2CF3"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F5B14C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43A1B5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r>
      <w:tr w:rsidR="00612775" w:rsidRPr="00612775" w14:paraId="7282E059"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B79D6FC"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C3975E9"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36D48E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293B1C6" w14:textId="6C406E5B"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ins w:id="2" w:author="Nokia" w:date="2025-11-08T00:15:00Z" w16du:dateUtc="2025-11-07T23:15:00Z">
              <w:r>
                <w:rPr>
                  <w:rFonts w:ascii="Arial" w:hAnsi="Arial" w:cs="Arial"/>
                  <w:lang w:val="fr-FR" w:eastAsia="zh-CN"/>
                </w:rPr>
                <w:t>32</w:t>
              </w:r>
            </w:ins>
            <w:del w:id="3" w:author="Nokia" w:date="2025-11-08T00:15:00Z" w16du:dateUtc="2025-11-07T23:15:00Z">
              <w:r w:rsidRPr="00612775" w:rsidDel="00612775">
                <w:rPr>
                  <w:rFonts w:ascii="Arial" w:eastAsia="SimSun" w:hAnsi="Arial" w:cs="Arial"/>
                  <w:lang w:val="fr-FR" w:eastAsia="zh-CN"/>
                </w:rPr>
                <w:delText>16</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14:paraId="4717AE34"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r>
      <w:tr w:rsidR="00612775" w:rsidRPr="00612775" w14:paraId="6AE643AC"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1E59FE8"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345E94"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256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11CF854"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F6FA0EE"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87DBDC6"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r>
    </w:tbl>
    <w:p w14:paraId="1EBF0929" w14:textId="77777777" w:rsidR="00612775" w:rsidRPr="00612775" w:rsidRDefault="00612775" w:rsidP="00612775">
      <w:pPr>
        <w:overflowPunct w:val="0"/>
        <w:autoSpaceDE w:val="0"/>
        <w:autoSpaceDN w:val="0"/>
        <w:adjustRightInd w:val="0"/>
        <w:rPr>
          <w:rFonts w:eastAsia="Malgun Gothic"/>
        </w:rPr>
      </w:pPr>
    </w:p>
    <w:p w14:paraId="21CF1E1F"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5</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8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1873287C"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21C355E4"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5DC2E25E"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019B10D2"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4E4EBF3"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3C8705"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6149812"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F1AA86E"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CBC5F27"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4A5596E8"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34E0FDDD"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677DC42"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F498E35"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E1484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49F323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61EFF56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508B2DF4"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66EC428"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267F631"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5C9077"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F1EF6D3"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r>
      <w:tr w:rsidR="00612775" w:rsidRPr="00612775" w14:paraId="02755A58"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DA79C08"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219D0A6"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32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3663FC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4AA90F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E880003"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r>
      <w:tr w:rsidR="00612775" w:rsidRPr="00612775" w14:paraId="5EC1C596"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B17A0F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87B42D"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517D79F"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32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EB7CE38"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C6F23E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8</w:t>
            </w:r>
          </w:p>
        </w:tc>
      </w:tr>
      <w:tr w:rsidR="00612775" w:rsidRPr="00612775" w14:paraId="17A3301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AC5F5D1"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74231A"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256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D735D8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D90AD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A82D145"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r>
      <w:tr w:rsidR="00612775" w:rsidRPr="00612775" w14:paraId="4147D96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A799F86"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E9D376"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512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3623267"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256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347FC5"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E16870C"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r>
    </w:tbl>
    <w:p w14:paraId="7C6D5DBF" w14:textId="77777777" w:rsidR="00612775" w:rsidRPr="00612775" w:rsidRDefault="00612775" w:rsidP="00612775">
      <w:pPr>
        <w:overflowPunct w:val="0"/>
        <w:autoSpaceDE w:val="0"/>
        <w:autoSpaceDN w:val="0"/>
        <w:adjustRightInd w:val="0"/>
        <w:rPr>
          <w:rFonts w:eastAsia="DengXian"/>
          <w:lang w:eastAsia="zh-CN"/>
        </w:rPr>
      </w:pPr>
    </w:p>
    <w:p w14:paraId="0AB27435"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6</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12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1195A1EA"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7B20C6A1"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3371033A"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410D07D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34713951"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0B1D0"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3A26D26"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9423CEC"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D27F5C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188E8B9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BF3C66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0F802A"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7B492D0"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712150"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3</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017B52F"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r>
      <w:tr w:rsidR="00612775" w:rsidRPr="00612775" w14:paraId="61ADE5E2"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F8EE113"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lastRenderedPageBreak/>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75D63FB"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24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4D151FF"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D439E39"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619AA7A"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3</w:t>
            </w:r>
          </w:p>
        </w:tc>
      </w:tr>
      <w:tr w:rsidR="00612775" w:rsidRPr="00612775" w14:paraId="4359E3CD"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758E797"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9798D"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48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E78ED10"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SimSun" w:hAnsi="Arial" w:cs="Arial"/>
                <w:lang w:val="fr-FR" w:eastAsia="zh-CN"/>
              </w:rPr>
              <w:t>24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2B6CA8"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12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CF44DC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6</w:t>
            </w:r>
          </w:p>
        </w:tc>
      </w:tr>
      <w:tr w:rsidR="00612775" w:rsidRPr="00612775" w14:paraId="700D1978"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A851500"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E837F90"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96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5C173A1"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SimSun" w:hAnsi="Arial" w:cs="Arial"/>
                <w:lang w:val="fr-FR" w:eastAsia="zh-CN"/>
              </w:rPr>
              <w:t>48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7DC9C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24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9B3569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12</w:t>
            </w:r>
          </w:p>
        </w:tc>
      </w:tr>
      <w:tr w:rsidR="00612775" w:rsidRPr="00612775" w14:paraId="7BE30696"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197094E"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A4CC0CA"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384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D8CDBD9"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192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DB0533"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96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063488D"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48</w:t>
            </w:r>
          </w:p>
        </w:tc>
      </w:tr>
      <w:tr w:rsidR="00612775" w:rsidRPr="00612775" w14:paraId="0EA5A0E9"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F809FA1"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478C460"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768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8124507"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384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FEF198C"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192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2B40160"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96</w:t>
            </w:r>
          </w:p>
        </w:tc>
      </w:tr>
    </w:tbl>
    <w:p w14:paraId="031AC6BE" w14:textId="77777777" w:rsidR="00612775" w:rsidRPr="00612775" w:rsidRDefault="00612775" w:rsidP="00612775">
      <w:pPr>
        <w:overflowPunct w:val="0"/>
        <w:autoSpaceDE w:val="0"/>
        <w:autoSpaceDN w:val="0"/>
        <w:adjustRightInd w:val="0"/>
        <w:rPr>
          <w:rFonts w:eastAsia="DengXian"/>
          <w:lang w:eastAsia="zh-CN"/>
        </w:rPr>
      </w:pPr>
    </w:p>
    <w:p w14:paraId="71682543" w14:textId="77777777" w:rsidR="00F05FCB" w:rsidRPr="0055493A" w:rsidRDefault="00F05FCB" w:rsidP="00E00D54">
      <w:pPr>
        <w:overflowPunct w:val="0"/>
        <w:autoSpaceDE w:val="0"/>
        <w:autoSpaceDN w:val="0"/>
        <w:adjustRightInd w:val="0"/>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684E1" w14:textId="77777777" w:rsidR="00D36C25" w:rsidRDefault="00D36C25">
      <w:r>
        <w:separator/>
      </w:r>
    </w:p>
  </w:endnote>
  <w:endnote w:type="continuationSeparator" w:id="0">
    <w:p w14:paraId="7CE1A351" w14:textId="77777777" w:rsidR="00D36C25" w:rsidRDefault="00D36C25">
      <w:r>
        <w:continuationSeparator/>
      </w:r>
    </w:p>
  </w:endnote>
  <w:endnote w:type="continuationNotice" w:id="1">
    <w:p w14:paraId="6C15B9F6" w14:textId="77777777" w:rsidR="00D36C25" w:rsidRDefault="00D36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Times New Roman Italic">
    <w:panose1 w:val="02020503050405090304"/>
    <w:charset w:val="00"/>
    <w:family w:val="auto"/>
    <w:pitch w:val="default"/>
    <w:sig w:usb0="E0002AEF" w:usb1="C0007841"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536A" w14:textId="77777777" w:rsidR="00D36C25" w:rsidRDefault="00D36C25">
      <w:r>
        <w:separator/>
      </w:r>
    </w:p>
  </w:footnote>
  <w:footnote w:type="continuationSeparator" w:id="0">
    <w:p w14:paraId="4CBEAD7D" w14:textId="77777777" w:rsidR="00D36C25" w:rsidRDefault="00D36C25">
      <w:r>
        <w:continuationSeparator/>
      </w:r>
    </w:p>
  </w:footnote>
  <w:footnote w:type="continuationNotice" w:id="1">
    <w:p w14:paraId="40391DA1" w14:textId="77777777" w:rsidR="00D36C25" w:rsidRDefault="00D36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23BDD"/>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3F81"/>
    <w:rsid w:val="001044CB"/>
    <w:rsid w:val="00105AC8"/>
    <w:rsid w:val="00106609"/>
    <w:rsid w:val="0011002B"/>
    <w:rsid w:val="00114F69"/>
    <w:rsid w:val="00117728"/>
    <w:rsid w:val="001211BD"/>
    <w:rsid w:val="00122492"/>
    <w:rsid w:val="00122539"/>
    <w:rsid w:val="00124A5C"/>
    <w:rsid w:val="00125871"/>
    <w:rsid w:val="00127294"/>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0C51"/>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166"/>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33D2C"/>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062"/>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476E3"/>
    <w:rsid w:val="00452BE3"/>
    <w:rsid w:val="00461C49"/>
    <w:rsid w:val="00461DB1"/>
    <w:rsid w:val="00465D20"/>
    <w:rsid w:val="0046608A"/>
    <w:rsid w:val="0047027C"/>
    <w:rsid w:val="00470FF0"/>
    <w:rsid w:val="00472BE4"/>
    <w:rsid w:val="00474DDB"/>
    <w:rsid w:val="00475914"/>
    <w:rsid w:val="0047637C"/>
    <w:rsid w:val="004775B2"/>
    <w:rsid w:val="00485068"/>
    <w:rsid w:val="004853D9"/>
    <w:rsid w:val="00492501"/>
    <w:rsid w:val="004937E9"/>
    <w:rsid w:val="004A411E"/>
    <w:rsid w:val="004A41C4"/>
    <w:rsid w:val="004B2C26"/>
    <w:rsid w:val="004B58A2"/>
    <w:rsid w:val="004B75B7"/>
    <w:rsid w:val="004C0D08"/>
    <w:rsid w:val="004C0F09"/>
    <w:rsid w:val="004C14DD"/>
    <w:rsid w:val="004C1851"/>
    <w:rsid w:val="004C51B3"/>
    <w:rsid w:val="004C62F7"/>
    <w:rsid w:val="004C654B"/>
    <w:rsid w:val="004D2321"/>
    <w:rsid w:val="004E7375"/>
    <w:rsid w:val="004F1184"/>
    <w:rsid w:val="00504635"/>
    <w:rsid w:val="00505FB7"/>
    <w:rsid w:val="00512617"/>
    <w:rsid w:val="005156A5"/>
    <w:rsid w:val="0051580D"/>
    <w:rsid w:val="00517728"/>
    <w:rsid w:val="00522463"/>
    <w:rsid w:val="00522F8E"/>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2775"/>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26283"/>
    <w:rsid w:val="00740EF9"/>
    <w:rsid w:val="00741241"/>
    <w:rsid w:val="007460F0"/>
    <w:rsid w:val="0074624C"/>
    <w:rsid w:val="00755877"/>
    <w:rsid w:val="0075782D"/>
    <w:rsid w:val="007647CB"/>
    <w:rsid w:val="00777DB0"/>
    <w:rsid w:val="007808E4"/>
    <w:rsid w:val="007816C5"/>
    <w:rsid w:val="00782A9B"/>
    <w:rsid w:val="00785BAE"/>
    <w:rsid w:val="00791C05"/>
    <w:rsid w:val="00792342"/>
    <w:rsid w:val="00793F88"/>
    <w:rsid w:val="00797330"/>
    <w:rsid w:val="007977A8"/>
    <w:rsid w:val="007A04E6"/>
    <w:rsid w:val="007A1A60"/>
    <w:rsid w:val="007A2B63"/>
    <w:rsid w:val="007A504C"/>
    <w:rsid w:val="007A66D2"/>
    <w:rsid w:val="007A7BDA"/>
    <w:rsid w:val="007B16D2"/>
    <w:rsid w:val="007B2159"/>
    <w:rsid w:val="007B512A"/>
    <w:rsid w:val="007B575E"/>
    <w:rsid w:val="007B6FC1"/>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B4C91"/>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35C7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371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0F5"/>
    <w:rsid w:val="00AA7D2F"/>
    <w:rsid w:val="00AB0BF9"/>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164D"/>
    <w:rsid w:val="00B2388A"/>
    <w:rsid w:val="00B258BB"/>
    <w:rsid w:val="00B30334"/>
    <w:rsid w:val="00B336C2"/>
    <w:rsid w:val="00B3380E"/>
    <w:rsid w:val="00B35090"/>
    <w:rsid w:val="00B40AFF"/>
    <w:rsid w:val="00B4244F"/>
    <w:rsid w:val="00B47D70"/>
    <w:rsid w:val="00B5017A"/>
    <w:rsid w:val="00B57CCE"/>
    <w:rsid w:val="00B62CFC"/>
    <w:rsid w:val="00B6302C"/>
    <w:rsid w:val="00B63158"/>
    <w:rsid w:val="00B67B97"/>
    <w:rsid w:val="00B67BF6"/>
    <w:rsid w:val="00B73D27"/>
    <w:rsid w:val="00B73FC7"/>
    <w:rsid w:val="00B74973"/>
    <w:rsid w:val="00B77107"/>
    <w:rsid w:val="00B81449"/>
    <w:rsid w:val="00B81DCD"/>
    <w:rsid w:val="00B82807"/>
    <w:rsid w:val="00B87327"/>
    <w:rsid w:val="00B948A0"/>
    <w:rsid w:val="00B968C8"/>
    <w:rsid w:val="00B97FE5"/>
    <w:rsid w:val="00BA0335"/>
    <w:rsid w:val="00BA1617"/>
    <w:rsid w:val="00BA3EC5"/>
    <w:rsid w:val="00BA51D9"/>
    <w:rsid w:val="00BA62D0"/>
    <w:rsid w:val="00BA71AF"/>
    <w:rsid w:val="00BB57E9"/>
    <w:rsid w:val="00BB5DFC"/>
    <w:rsid w:val="00BB7651"/>
    <w:rsid w:val="00BC0FC8"/>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25449"/>
    <w:rsid w:val="00C31B2A"/>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53BC"/>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36C25"/>
    <w:rsid w:val="00D418BF"/>
    <w:rsid w:val="00D41A9F"/>
    <w:rsid w:val="00D43EA8"/>
    <w:rsid w:val="00D4483A"/>
    <w:rsid w:val="00D44F0D"/>
    <w:rsid w:val="00D50255"/>
    <w:rsid w:val="00D51BCC"/>
    <w:rsid w:val="00D53155"/>
    <w:rsid w:val="00D54643"/>
    <w:rsid w:val="00D56743"/>
    <w:rsid w:val="00D60169"/>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23D5"/>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0D5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1529"/>
    <w:rsid w:val="00E4575D"/>
    <w:rsid w:val="00E50104"/>
    <w:rsid w:val="00E544BC"/>
    <w:rsid w:val="00E574F3"/>
    <w:rsid w:val="00E6089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C7EB2"/>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688873735">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43783825">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07638380">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934</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1900-01-01T21:30:00Z</cp:lastPrinted>
  <dcterms:created xsi:type="dcterms:W3CDTF">2025-11-07T23:47:00Z</dcterms:created>
  <dcterms:modified xsi:type="dcterms:W3CDTF">2025-11-07T23:49:00Z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